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0C" w:rsidRDefault="00603C14" w:rsidP="00603C14">
      <w:pPr>
        <w:spacing w:after="0"/>
        <w:jc w:val="right"/>
        <w:rPr>
          <w:rFonts w:ascii="Arial" w:hAnsi="Arial" w:cs="Arial"/>
          <w:b/>
        </w:rPr>
      </w:pPr>
      <w:r>
        <w:rPr>
          <w:rFonts w:ascii="Arial" w:hAnsi="Arial" w:cs="Arial"/>
          <w:b/>
        </w:rPr>
        <w:t>Appendix 3</w:t>
      </w: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Default="00AD5C0C" w:rsidP="001F5DB4">
      <w:pPr>
        <w:spacing w:after="0"/>
        <w:jc w:val="center"/>
        <w:rPr>
          <w:rFonts w:ascii="Arial" w:hAnsi="Arial" w:cs="Arial"/>
          <w:b/>
          <w:sz w:val="32"/>
          <w:szCs w:val="32"/>
        </w:rPr>
      </w:pPr>
    </w:p>
    <w:p w:rsidR="00AD5C0C" w:rsidRPr="00AD5C0C" w:rsidRDefault="001F5DB4" w:rsidP="001F5DB4">
      <w:pPr>
        <w:spacing w:after="0"/>
        <w:jc w:val="center"/>
        <w:rPr>
          <w:rFonts w:ascii="Arial" w:hAnsi="Arial" w:cs="Arial"/>
          <w:b/>
          <w:sz w:val="32"/>
          <w:szCs w:val="32"/>
        </w:rPr>
      </w:pPr>
      <w:r w:rsidRPr="00AD5C0C">
        <w:rPr>
          <w:rFonts w:ascii="Arial" w:hAnsi="Arial" w:cs="Arial"/>
          <w:b/>
          <w:sz w:val="32"/>
          <w:szCs w:val="32"/>
        </w:rPr>
        <w:t xml:space="preserve">Standard Operating Procedure for the management of </w:t>
      </w:r>
    </w:p>
    <w:p w:rsidR="00AD5C0C" w:rsidRPr="00AD5C0C" w:rsidRDefault="001F5DB4" w:rsidP="001F5DB4">
      <w:pPr>
        <w:spacing w:after="0"/>
        <w:jc w:val="center"/>
        <w:rPr>
          <w:rFonts w:ascii="Arial" w:hAnsi="Arial" w:cs="Arial"/>
          <w:b/>
          <w:sz w:val="32"/>
          <w:szCs w:val="32"/>
        </w:rPr>
      </w:pPr>
      <w:r w:rsidRPr="00AD5C0C">
        <w:rPr>
          <w:rFonts w:ascii="Arial" w:hAnsi="Arial" w:cs="Arial"/>
          <w:b/>
          <w:sz w:val="32"/>
          <w:szCs w:val="32"/>
        </w:rPr>
        <w:t xml:space="preserve">Individual Funding Requests </w:t>
      </w:r>
    </w:p>
    <w:p w:rsidR="00AD5C0C" w:rsidRDefault="00AD5C0C" w:rsidP="00AD5C0C">
      <w:pPr>
        <w:jc w:val="center"/>
        <w:rPr>
          <w:rFonts w:ascii="Arial" w:hAnsi="Arial" w:cs="Arial"/>
          <w:b/>
        </w:rPr>
      </w:pPr>
    </w:p>
    <w:p w:rsidR="00AD5C0C" w:rsidRDefault="00AD5C0C" w:rsidP="00AD5C0C">
      <w:pPr>
        <w:jc w:val="center"/>
        <w:rPr>
          <w:rFonts w:ascii="Arial" w:hAnsi="Arial" w:cs="Arial"/>
          <w:b/>
        </w:rPr>
      </w:pPr>
    </w:p>
    <w:p w:rsidR="00AD5C0C" w:rsidRDefault="00AD5C0C" w:rsidP="00AD5C0C">
      <w:pPr>
        <w:jc w:val="center"/>
        <w:rPr>
          <w:rFonts w:ascii="Arial" w:hAnsi="Arial" w:cs="Arial"/>
          <w:b/>
        </w:rPr>
      </w:pPr>
      <w:r>
        <w:rPr>
          <w:rFonts w:ascii="Arial" w:hAnsi="Arial" w:cs="Arial"/>
          <w:b/>
        </w:rPr>
        <w:t>January 2016</w:t>
      </w:r>
      <w:r>
        <w:rPr>
          <w:rFonts w:ascii="Arial" w:hAnsi="Arial" w:cs="Arial"/>
          <w:b/>
        </w:rPr>
        <w:br w:type="page"/>
      </w:r>
    </w:p>
    <w:sdt>
      <w:sdtPr>
        <w:rPr>
          <w:rFonts w:asciiTheme="minorHAnsi" w:eastAsiaTheme="minorHAnsi" w:hAnsiTheme="minorHAnsi" w:cstheme="minorBidi"/>
          <w:b w:val="0"/>
          <w:bCs w:val="0"/>
          <w:color w:val="auto"/>
          <w:sz w:val="22"/>
          <w:szCs w:val="22"/>
          <w:lang w:val="en-GB" w:eastAsia="en-US"/>
        </w:rPr>
        <w:id w:val="998850701"/>
        <w:docPartObj>
          <w:docPartGallery w:val="Table of Contents"/>
          <w:docPartUnique/>
        </w:docPartObj>
      </w:sdtPr>
      <w:sdtEndPr>
        <w:rPr>
          <w:noProof/>
        </w:rPr>
      </w:sdtEndPr>
      <w:sdtContent>
        <w:p w:rsidR="00AD5C0C" w:rsidRDefault="00AD5C0C">
          <w:pPr>
            <w:pStyle w:val="TOCHeading"/>
          </w:pPr>
          <w:r>
            <w:t>Contents</w:t>
          </w:r>
        </w:p>
        <w:p w:rsidR="008C7B93" w:rsidRDefault="00AD5C0C">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02316538" w:history="1">
            <w:r w:rsidR="008C7B93" w:rsidRPr="00D538BE">
              <w:rPr>
                <w:rStyle w:val="Hyperlink"/>
                <w:rFonts w:ascii="Arial" w:hAnsi="Arial" w:cs="Arial"/>
                <w:noProof/>
              </w:rPr>
              <w:t>1.0</w:t>
            </w:r>
            <w:r w:rsidR="008C7B93">
              <w:rPr>
                <w:rFonts w:eastAsiaTheme="minorEastAsia"/>
                <w:noProof/>
                <w:lang w:eastAsia="en-GB"/>
              </w:rPr>
              <w:tab/>
            </w:r>
            <w:r w:rsidR="008C7B93" w:rsidRPr="00D538BE">
              <w:rPr>
                <w:rStyle w:val="Hyperlink"/>
                <w:rFonts w:ascii="Arial" w:hAnsi="Arial" w:cs="Arial"/>
                <w:noProof/>
              </w:rPr>
              <w:t>Introduction</w:t>
            </w:r>
            <w:r w:rsidR="008C7B93">
              <w:rPr>
                <w:noProof/>
                <w:webHidden/>
              </w:rPr>
              <w:tab/>
            </w:r>
            <w:r w:rsidR="008C7B93">
              <w:rPr>
                <w:noProof/>
                <w:webHidden/>
              </w:rPr>
              <w:fldChar w:fldCharType="begin"/>
            </w:r>
            <w:r w:rsidR="008C7B93">
              <w:rPr>
                <w:noProof/>
                <w:webHidden/>
              </w:rPr>
              <w:instrText xml:space="preserve"> PAGEREF _Toc502316538 \h </w:instrText>
            </w:r>
            <w:r w:rsidR="008C7B93">
              <w:rPr>
                <w:noProof/>
                <w:webHidden/>
              </w:rPr>
            </w:r>
            <w:r w:rsidR="008C7B93">
              <w:rPr>
                <w:noProof/>
                <w:webHidden/>
              </w:rPr>
              <w:fldChar w:fldCharType="separate"/>
            </w:r>
            <w:r w:rsidR="008C7B93">
              <w:rPr>
                <w:noProof/>
                <w:webHidden/>
              </w:rPr>
              <w:t>3</w:t>
            </w:r>
            <w:r w:rsidR="008C7B93">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39" w:history="1">
            <w:r w:rsidRPr="00D538BE">
              <w:rPr>
                <w:rStyle w:val="Hyperlink"/>
                <w:rFonts w:ascii="Arial" w:hAnsi="Arial" w:cs="Arial"/>
                <w:noProof/>
              </w:rPr>
              <w:t>2.0</w:t>
            </w:r>
            <w:r>
              <w:rPr>
                <w:rFonts w:eastAsiaTheme="minorEastAsia"/>
                <w:noProof/>
                <w:lang w:eastAsia="en-GB"/>
              </w:rPr>
              <w:tab/>
            </w:r>
            <w:r w:rsidRPr="00D538BE">
              <w:rPr>
                <w:rStyle w:val="Hyperlink"/>
                <w:rFonts w:ascii="Arial" w:hAnsi="Arial" w:cs="Arial"/>
                <w:noProof/>
              </w:rPr>
              <w:t>Managing Individual Funding Requests: The IFR Process</w:t>
            </w:r>
            <w:r>
              <w:rPr>
                <w:noProof/>
                <w:webHidden/>
              </w:rPr>
              <w:tab/>
            </w:r>
            <w:r>
              <w:rPr>
                <w:noProof/>
                <w:webHidden/>
              </w:rPr>
              <w:fldChar w:fldCharType="begin"/>
            </w:r>
            <w:r>
              <w:rPr>
                <w:noProof/>
                <w:webHidden/>
              </w:rPr>
              <w:instrText xml:space="preserve"> PAGEREF _Toc502316539 \h </w:instrText>
            </w:r>
            <w:r>
              <w:rPr>
                <w:noProof/>
                <w:webHidden/>
              </w:rPr>
            </w:r>
            <w:r>
              <w:rPr>
                <w:noProof/>
                <w:webHidden/>
              </w:rPr>
              <w:fldChar w:fldCharType="separate"/>
            </w:r>
            <w:r>
              <w:rPr>
                <w:noProof/>
                <w:webHidden/>
              </w:rPr>
              <w:t>3</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0" w:history="1">
            <w:r w:rsidRPr="00D538BE">
              <w:rPr>
                <w:rStyle w:val="Hyperlink"/>
                <w:rFonts w:ascii="Arial" w:hAnsi="Arial" w:cs="Arial"/>
                <w:noProof/>
              </w:rPr>
              <w:t>2.1</w:t>
            </w:r>
            <w:r>
              <w:rPr>
                <w:rFonts w:eastAsiaTheme="minorEastAsia"/>
                <w:noProof/>
                <w:lang w:eastAsia="en-GB"/>
              </w:rPr>
              <w:tab/>
            </w:r>
            <w:r w:rsidRPr="00D538BE">
              <w:rPr>
                <w:rStyle w:val="Hyperlink"/>
                <w:rFonts w:ascii="Arial" w:hAnsi="Arial" w:cs="Arial"/>
                <w:noProof/>
              </w:rPr>
              <w:t>Submitting an IFR</w:t>
            </w:r>
            <w:r>
              <w:rPr>
                <w:noProof/>
                <w:webHidden/>
              </w:rPr>
              <w:tab/>
            </w:r>
            <w:r>
              <w:rPr>
                <w:noProof/>
                <w:webHidden/>
              </w:rPr>
              <w:fldChar w:fldCharType="begin"/>
            </w:r>
            <w:r>
              <w:rPr>
                <w:noProof/>
                <w:webHidden/>
              </w:rPr>
              <w:instrText xml:space="preserve"> PAGEREF _Toc502316540 \h </w:instrText>
            </w:r>
            <w:r>
              <w:rPr>
                <w:noProof/>
                <w:webHidden/>
              </w:rPr>
            </w:r>
            <w:r>
              <w:rPr>
                <w:noProof/>
                <w:webHidden/>
              </w:rPr>
              <w:fldChar w:fldCharType="separate"/>
            </w:r>
            <w:r>
              <w:rPr>
                <w:noProof/>
                <w:webHidden/>
              </w:rPr>
              <w:t>3</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1" w:history="1">
            <w:r w:rsidRPr="00D538BE">
              <w:rPr>
                <w:rStyle w:val="Hyperlink"/>
                <w:rFonts w:ascii="Arial" w:hAnsi="Arial" w:cs="Arial"/>
                <w:noProof/>
              </w:rPr>
              <w:t>2.2</w:t>
            </w:r>
            <w:r>
              <w:rPr>
                <w:rFonts w:eastAsiaTheme="minorEastAsia"/>
                <w:noProof/>
                <w:lang w:eastAsia="en-GB"/>
              </w:rPr>
              <w:tab/>
            </w:r>
            <w:r w:rsidRPr="00D538BE">
              <w:rPr>
                <w:rStyle w:val="Hyperlink"/>
                <w:rFonts w:ascii="Arial" w:hAnsi="Arial" w:cs="Arial"/>
                <w:noProof/>
              </w:rPr>
              <w:t>Administration</w:t>
            </w:r>
            <w:r>
              <w:rPr>
                <w:noProof/>
                <w:webHidden/>
              </w:rPr>
              <w:tab/>
            </w:r>
            <w:r>
              <w:rPr>
                <w:noProof/>
                <w:webHidden/>
              </w:rPr>
              <w:fldChar w:fldCharType="begin"/>
            </w:r>
            <w:r>
              <w:rPr>
                <w:noProof/>
                <w:webHidden/>
              </w:rPr>
              <w:instrText xml:space="preserve"> PAGEREF _Toc502316541 \h </w:instrText>
            </w:r>
            <w:r>
              <w:rPr>
                <w:noProof/>
                <w:webHidden/>
              </w:rPr>
            </w:r>
            <w:r>
              <w:rPr>
                <w:noProof/>
                <w:webHidden/>
              </w:rPr>
              <w:fldChar w:fldCharType="separate"/>
            </w:r>
            <w:r>
              <w:rPr>
                <w:noProof/>
                <w:webHidden/>
              </w:rPr>
              <w:t>4</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2" w:history="1">
            <w:r w:rsidRPr="00D538BE">
              <w:rPr>
                <w:rStyle w:val="Hyperlink"/>
                <w:rFonts w:ascii="Arial" w:hAnsi="Arial" w:cs="Arial"/>
                <w:noProof/>
              </w:rPr>
              <w:t>2.3</w:t>
            </w:r>
            <w:r>
              <w:rPr>
                <w:rFonts w:eastAsiaTheme="minorEastAsia"/>
                <w:noProof/>
                <w:lang w:eastAsia="en-GB"/>
              </w:rPr>
              <w:tab/>
            </w:r>
            <w:r w:rsidRPr="00D538BE">
              <w:rPr>
                <w:rStyle w:val="Hyperlink"/>
                <w:rFonts w:ascii="Arial" w:hAnsi="Arial" w:cs="Arial"/>
                <w:noProof/>
              </w:rPr>
              <w:t>Timescales for managing an IFR</w:t>
            </w:r>
            <w:r>
              <w:rPr>
                <w:noProof/>
                <w:webHidden/>
              </w:rPr>
              <w:tab/>
            </w:r>
            <w:r>
              <w:rPr>
                <w:noProof/>
                <w:webHidden/>
              </w:rPr>
              <w:fldChar w:fldCharType="begin"/>
            </w:r>
            <w:r>
              <w:rPr>
                <w:noProof/>
                <w:webHidden/>
              </w:rPr>
              <w:instrText xml:space="preserve"> PAGEREF _Toc502316542 \h </w:instrText>
            </w:r>
            <w:r>
              <w:rPr>
                <w:noProof/>
                <w:webHidden/>
              </w:rPr>
            </w:r>
            <w:r>
              <w:rPr>
                <w:noProof/>
                <w:webHidden/>
              </w:rPr>
              <w:fldChar w:fldCharType="separate"/>
            </w:r>
            <w:r>
              <w:rPr>
                <w:noProof/>
                <w:webHidden/>
              </w:rPr>
              <w:t>5</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3" w:history="1">
            <w:r w:rsidRPr="00D538BE">
              <w:rPr>
                <w:rStyle w:val="Hyperlink"/>
                <w:rFonts w:ascii="Arial" w:hAnsi="Arial" w:cs="Arial"/>
                <w:noProof/>
              </w:rPr>
              <w:t>2.4</w:t>
            </w:r>
            <w:r>
              <w:rPr>
                <w:rFonts w:eastAsiaTheme="minorEastAsia"/>
                <w:noProof/>
                <w:lang w:eastAsia="en-GB"/>
              </w:rPr>
              <w:tab/>
            </w:r>
            <w:r w:rsidRPr="00D538BE">
              <w:rPr>
                <w:rStyle w:val="Hyperlink"/>
                <w:rFonts w:ascii="Arial" w:hAnsi="Arial" w:cs="Arial"/>
                <w:noProof/>
              </w:rPr>
              <w:t>Initial assessment of an IFR application</w:t>
            </w:r>
            <w:r>
              <w:rPr>
                <w:noProof/>
                <w:webHidden/>
              </w:rPr>
              <w:tab/>
            </w:r>
            <w:r>
              <w:rPr>
                <w:noProof/>
                <w:webHidden/>
              </w:rPr>
              <w:fldChar w:fldCharType="begin"/>
            </w:r>
            <w:r>
              <w:rPr>
                <w:noProof/>
                <w:webHidden/>
              </w:rPr>
              <w:instrText xml:space="preserve"> PAGEREF _Toc502316543 \h </w:instrText>
            </w:r>
            <w:r>
              <w:rPr>
                <w:noProof/>
                <w:webHidden/>
              </w:rPr>
            </w:r>
            <w:r>
              <w:rPr>
                <w:noProof/>
                <w:webHidden/>
              </w:rPr>
              <w:fldChar w:fldCharType="separate"/>
            </w:r>
            <w:r>
              <w:rPr>
                <w:noProof/>
                <w:webHidden/>
              </w:rPr>
              <w:t>5</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4" w:history="1">
            <w:r w:rsidRPr="00D538BE">
              <w:rPr>
                <w:rStyle w:val="Hyperlink"/>
                <w:rFonts w:ascii="Arial" w:hAnsi="Arial" w:cs="Arial"/>
                <w:noProof/>
              </w:rPr>
              <w:t>2.5</w:t>
            </w:r>
            <w:r>
              <w:rPr>
                <w:rFonts w:eastAsiaTheme="minorEastAsia"/>
                <w:noProof/>
                <w:lang w:eastAsia="en-GB"/>
              </w:rPr>
              <w:tab/>
            </w:r>
            <w:r w:rsidRPr="00D538BE">
              <w:rPr>
                <w:rStyle w:val="Hyperlink"/>
                <w:rFonts w:ascii="Arial" w:hAnsi="Arial" w:cs="Arial"/>
                <w:noProof/>
              </w:rPr>
              <w:t>The IFR Panel</w:t>
            </w:r>
            <w:r>
              <w:rPr>
                <w:noProof/>
                <w:webHidden/>
              </w:rPr>
              <w:tab/>
            </w:r>
            <w:r>
              <w:rPr>
                <w:noProof/>
                <w:webHidden/>
              </w:rPr>
              <w:fldChar w:fldCharType="begin"/>
            </w:r>
            <w:r>
              <w:rPr>
                <w:noProof/>
                <w:webHidden/>
              </w:rPr>
              <w:instrText xml:space="preserve"> PAGEREF _Toc502316544 \h </w:instrText>
            </w:r>
            <w:r>
              <w:rPr>
                <w:noProof/>
                <w:webHidden/>
              </w:rPr>
            </w:r>
            <w:r>
              <w:rPr>
                <w:noProof/>
                <w:webHidden/>
              </w:rPr>
              <w:fldChar w:fldCharType="separate"/>
            </w:r>
            <w:r>
              <w:rPr>
                <w:noProof/>
                <w:webHidden/>
              </w:rPr>
              <w:t>6</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5" w:history="1">
            <w:r w:rsidRPr="00D538BE">
              <w:rPr>
                <w:rStyle w:val="Hyperlink"/>
                <w:rFonts w:ascii="Arial" w:hAnsi="Arial" w:cs="Arial"/>
                <w:noProof/>
              </w:rPr>
              <w:t>2.6</w:t>
            </w:r>
            <w:r>
              <w:rPr>
                <w:rFonts w:eastAsiaTheme="minorEastAsia"/>
                <w:noProof/>
                <w:lang w:eastAsia="en-GB"/>
              </w:rPr>
              <w:tab/>
            </w:r>
            <w:r w:rsidRPr="00D538BE">
              <w:rPr>
                <w:rStyle w:val="Hyperlink"/>
                <w:rFonts w:ascii="Arial" w:hAnsi="Arial" w:cs="Arial"/>
                <w:noProof/>
              </w:rPr>
              <w:t>Membership of the Panel</w:t>
            </w:r>
            <w:r>
              <w:rPr>
                <w:noProof/>
                <w:webHidden/>
              </w:rPr>
              <w:tab/>
            </w:r>
            <w:r>
              <w:rPr>
                <w:noProof/>
                <w:webHidden/>
              </w:rPr>
              <w:fldChar w:fldCharType="begin"/>
            </w:r>
            <w:r>
              <w:rPr>
                <w:noProof/>
                <w:webHidden/>
              </w:rPr>
              <w:instrText xml:space="preserve"> PAGEREF _Toc502316545 \h </w:instrText>
            </w:r>
            <w:r>
              <w:rPr>
                <w:noProof/>
                <w:webHidden/>
              </w:rPr>
            </w:r>
            <w:r>
              <w:rPr>
                <w:noProof/>
                <w:webHidden/>
              </w:rPr>
              <w:fldChar w:fldCharType="separate"/>
            </w:r>
            <w:r>
              <w:rPr>
                <w:noProof/>
                <w:webHidden/>
              </w:rPr>
              <w:t>6</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6" w:history="1">
            <w:r w:rsidRPr="00D538BE">
              <w:rPr>
                <w:rStyle w:val="Hyperlink"/>
                <w:rFonts w:ascii="Arial" w:hAnsi="Arial" w:cs="Arial"/>
                <w:noProof/>
              </w:rPr>
              <w:t>2.7</w:t>
            </w:r>
            <w:r>
              <w:rPr>
                <w:rFonts w:eastAsiaTheme="minorEastAsia"/>
                <w:noProof/>
                <w:lang w:eastAsia="en-GB"/>
              </w:rPr>
              <w:tab/>
            </w:r>
            <w:r w:rsidRPr="00D538BE">
              <w:rPr>
                <w:rStyle w:val="Hyperlink"/>
                <w:rFonts w:ascii="Arial" w:hAnsi="Arial" w:cs="Arial"/>
                <w:noProof/>
              </w:rPr>
              <w:t>Patient representation at the IFR Panel</w:t>
            </w:r>
            <w:r>
              <w:rPr>
                <w:noProof/>
                <w:webHidden/>
              </w:rPr>
              <w:tab/>
            </w:r>
            <w:r>
              <w:rPr>
                <w:noProof/>
                <w:webHidden/>
              </w:rPr>
              <w:fldChar w:fldCharType="begin"/>
            </w:r>
            <w:r>
              <w:rPr>
                <w:noProof/>
                <w:webHidden/>
              </w:rPr>
              <w:instrText xml:space="preserve"> PAGEREF _Toc502316546 \h </w:instrText>
            </w:r>
            <w:r>
              <w:rPr>
                <w:noProof/>
                <w:webHidden/>
              </w:rPr>
            </w:r>
            <w:r>
              <w:rPr>
                <w:noProof/>
                <w:webHidden/>
              </w:rPr>
              <w:fldChar w:fldCharType="separate"/>
            </w:r>
            <w:r>
              <w:rPr>
                <w:noProof/>
                <w:webHidden/>
              </w:rPr>
              <w:t>7</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7" w:history="1">
            <w:r w:rsidR="00F97448">
              <w:rPr>
                <w:rStyle w:val="Hyperlink"/>
                <w:rFonts w:ascii="Arial" w:hAnsi="Arial" w:cs="Arial"/>
                <w:noProof/>
              </w:rPr>
              <w:t>2.8</w:t>
            </w:r>
            <w:r>
              <w:rPr>
                <w:rFonts w:eastAsiaTheme="minorEastAsia"/>
                <w:noProof/>
                <w:lang w:eastAsia="en-GB"/>
              </w:rPr>
              <w:tab/>
            </w:r>
            <w:r w:rsidRPr="00D538BE">
              <w:rPr>
                <w:rStyle w:val="Hyperlink"/>
                <w:rFonts w:ascii="Arial" w:hAnsi="Arial" w:cs="Arial"/>
                <w:noProof/>
              </w:rPr>
              <w:t>Format of meetings</w:t>
            </w:r>
            <w:r>
              <w:rPr>
                <w:noProof/>
                <w:webHidden/>
              </w:rPr>
              <w:tab/>
            </w:r>
            <w:r>
              <w:rPr>
                <w:noProof/>
                <w:webHidden/>
              </w:rPr>
              <w:fldChar w:fldCharType="begin"/>
            </w:r>
            <w:r>
              <w:rPr>
                <w:noProof/>
                <w:webHidden/>
              </w:rPr>
              <w:instrText xml:space="preserve"> PAGEREF _Toc502316547 \h </w:instrText>
            </w:r>
            <w:r>
              <w:rPr>
                <w:noProof/>
                <w:webHidden/>
              </w:rPr>
            </w:r>
            <w:r>
              <w:rPr>
                <w:noProof/>
                <w:webHidden/>
              </w:rPr>
              <w:fldChar w:fldCharType="separate"/>
            </w:r>
            <w:r>
              <w:rPr>
                <w:noProof/>
                <w:webHidden/>
              </w:rPr>
              <w:t>7</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8" w:history="1">
            <w:r w:rsidR="00F97448">
              <w:rPr>
                <w:rStyle w:val="Hyperlink"/>
                <w:rFonts w:ascii="Arial" w:hAnsi="Arial" w:cs="Arial"/>
                <w:noProof/>
              </w:rPr>
              <w:t>2.9</w:t>
            </w:r>
            <w:r>
              <w:rPr>
                <w:rFonts w:eastAsiaTheme="minorEastAsia"/>
                <w:noProof/>
                <w:lang w:eastAsia="en-GB"/>
              </w:rPr>
              <w:tab/>
            </w:r>
            <w:r w:rsidRPr="00D538BE">
              <w:rPr>
                <w:rStyle w:val="Hyperlink"/>
                <w:rFonts w:ascii="Arial" w:hAnsi="Arial" w:cs="Arial"/>
                <w:noProof/>
              </w:rPr>
              <w:t>Urgent IFR decisions</w:t>
            </w:r>
            <w:r>
              <w:rPr>
                <w:noProof/>
                <w:webHidden/>
              </w:rPr>
              <w:tab/>
            </w:r>
            <w:r>
              <w:rPr>
                <w:noProof/>
                <w:webHidden/>
              </w:rPr>
              <w:fldChar w:fldCharType="begin"/>
            </w:r>
            <w:r>
              <w:rPr>
                <w:noProof/>
                <w:webHidden/>
              </w:rPr>
              <w:instrText xml:space="preserve"> PAGEREF _Toc502316548 \h </w:instrText>
            </w:r>
            <w:r>
              <w:rPr>
                <w:noProof/>
                <w:webHidden/>
              </w:rPr>
            </w:r>
            <w:r>
              <w:rPr>
                <w:noProof/>
                <w:webHidden/>
              </w:rPr>
              <w:fldChar w:fldCharType="separate"/>
            </w:r>
            <w:r>
              <w:rPr>
                <w:noProof/>
                <w:webHidden/>
              </w:rPr>
              <w:t>7</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49" w:history="1">
            <w:r w:rsidR="00F97448">
              <w:rPr>
                <w:rStyle w:val="Hyperlink"/>
                <w:rFonts w:ascii="Arial" w:hAnsi="Arial" w:cs="Arial"/>
                <w:noProof/>
              </w:rPr>
              <w:t>2.10</w:t>
            </w:r>
            <w:r>
              <w:rPr>
                <w:rFonts w:eastAsiaTheme="minorEastAsia"/>
                <w:noProof/>
                <w:lang w:eastAsia="en-GB"/>
              </w:rPr>
              <w:tab/>
            </w:r>
            <w:r w:rsidRPr="00D538BE">
              <w:rPr>
                <w:rStyle w:val="Hyperlink"/>
                <w:rFonts w:ascii="Arial" w:hAnsi="Arial" w:cs="Arial"/>
                <w:noProof/>
              </w:rPr>
              <w:t>Decision making</w:t>
            </w:r>
            <w:r>
              <w:rPr>
                <w:noProof/>
                <w:webHidden/>
              </w:rPr>
              <w:tab/>
            </w:r>
            <w:r>
              <w:rPr>
                <w:noProof/>
                <w:webHidden/>
              </w:rPr>
              <w:fldChar w:fldCharType="begin"/>
            </w:r>
            <w:r>
              <w:rPr>
                <w:noProof/>
                <w:webHidden/>
              </w:rPr>
              <w:instrText xml:space="preserve"> PAGEREF _Toc502316549 \h </w:instrText>
            </w:r>
            <w:r>
              <w:rPr>
                <w:noProof/>
                <w:webHidden/>
              </w:rPr>
            </w:r>
            <w:r>
              <w:rPr>
                <w:noProof/>
                <w:webHidden/>
              </w:rPr>
              <w:fldChar w:fldCharType="separate"/>
            </w:r>
            <w:r>
              <w:rPr>
                <w:noProof/>
                <w:webHidden/>
              </w:rPr>
              <w:t>8</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0" w:history="1">
            <w:r w:rsidR="00F97448">
              <w:rPr>
                <w:rStyle w:val="Hyperlink"/>
                <w:rFonts w:ascii="Arial" w:hAnsi="Arial" w:cs="Arial"/>
                <w:noProof/>
              </w:rPr>
              <w:t>2.11</w:t>
            </w:r>
            <w:r>
              <w:rPr>
                <w:rFonts w:eastAsiaTheme="minorEastAsia"/>
                <w:noProof/>
                <w:lang w:eastAsia="en-GB"/>
              </w:rPr>
              <w:tab/>
            </w:r>
            <w:r w:rsidRPr="00D538BE">
              <w:rPr>
                <w:rStyle w:val="Hyperlink"/>
                <w:rFonts w:ascii="Arial" w:hAnsi="Arial" w:cs="Arial"/>
                <w:noProof/>
              </w:rPr>
              <w:t>Outcome of the IFR Panel</w:t>
            </w:r>
            <w:r>
              <w:rPr>
                <w:noProof/>
                <w:webHidden/>
              </w:rPr>
              <w:tab/>
            </w:r>
            <w:r>
              <w:rPr>
                <w:noProof/>
                <w:webHidden/>
              </w:rPr>
              <w:fldChar w:fldCharType="begin"/>
            </w:r>
            <w:r>
              <w:rPr>
                <w:noProof/>
                <w:webHidden/>
              </w:rPr>
              <w:instrText xml:space="preserve"> PAGEREF _Toc502316550 \h </w:instrText>
            </w:r>
            <w:r>
              <w:rPr>
                <w:noProof/>
                <w:webHidden/>
              </w:rPr>
            </w:r>
            <w:r>
              <w:rPr>
                <w:noProof/>
                <w:webHidden/>
              </w:rPr>
              <w:fldChar w:fldCharType="separate"/>
            </w:r>
            <w:r>
              <w:rPr>
                <w:noProof/>
                <w:webHidden/>
              </w:rPr>
              <w:t>8</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1" w:history="1">
            <w:r w:rsidR="00F97448">
              <w:rPr>
                <w:rStyle w:val="Hyperlink"/>
                <w:rFonts w:ascii="Arial" w:hAnsi="Arial" w:cs="Arial"/>
                <w:noProof/>
              </w:rPr>
              <w:t>2.12</w:t>
            </w:r>
            <w:r>
              <w:rPr>
                <w:rFonts w:eastAsiaTheme="minorEastAsia"/>
                <w:noProof/>
                <w:lang w:eastAsia="en-GB"/>
              </w:rPr>
              <w:tab/>
            </w:r>
            <w:r w:rsidRPr="00D538BE">
              <w:rPr>
                <w:rStyle w:val="Hyperlink"/>
                <w:rFonts w:ascii="Arial" w:hAnsi="Arial" w:cs="Arial"/>
                <w:noProof/>
              </w:rPr>
              <w:t>Re-submission of an application</w:t>
            </w:r>
            <w:r>
              <w:rPr>
                <w:noProof/>
                <w:webHidden/>
              </w:rPr>
              <w:tab/>
            </w:r>
            <w:r>
              <w:rPr>
                <w:noProof/>
                <w:webHidden/>
              </w:rPr>
              <w:fldChar w:fldCharType="begin"/>
            </w:r>
            <w:r>
              <w:rPr>
                <w:noProof/>
                <w:webHidden/>
              </w:rPr>
              <w:instrText xml:space="preserve"> PAGEREF _Toc502316551 \h </w:instrText>
            </w:r>
            <w:r>
              <w:rPr>
                <w:noProof/>
                <w:webHidden/>
              </w:rPr>
            </w:r>
            <w:r>
              <w:rPr>
                <w:noProof/>
                <w:webHidden/>
              </w:rPr>
              <w:fldChar w:fldCharType="separate"/>
            </w:r>
            <w:r>
              <w:rPr>
                <w:noProof/>
                <w:webHidden/>
              </w:rPr>
              <w:t>9</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2" w:history="1">
            <w:r w:rsidRPr="00D538BE">
              <w:rPr>
                <w:rStyle w:val="Hyperlink"/>
                <w:rFonts w:ascii="Arial" w:hAnsi="Arial" w:cs="Arial"/>
                <w:noProof/>
              </w:rPr>
              <w:t>2.1</w:t>
            </w:r>
            <w:r w:rsidR="00F97448">
              <w:rPr>
                <w:rStyle w:val="Hyperlink"/>
                <w:rFonts w:ascii="Arial" w:hAnsi="Arial" w:cs="Arial"/>
                <w:noProof/>
              </w:rPr>
              <w:t>3</w:t>
            </w:r>
            <w:r>
              <w:rPr>
                <w:rFonts w:eastAsiaTheme="minorEastAsia"/>
                <w:noProof/>
                <w:lang w:eastAsia="en-GB"/>
              </w:rPr>
              <w:tab/>
            </w:r>
            <w:r w:rsidRPr="00D538BE">
              <w:rPr>
                <w:rStyle w:val="Hyperlink"/>
                <w:rFonts w:ascii="Arial" w:hAnsi="Arial" w:cs="Arial"/>
                <w:noProof/>
              </w:rPr>
              <w:t>Appeals</w:t>
            </w:r>
            <w:r>
              <w:rPr>
                <w:noProof/>
                <w:webHidden/>
              </w:rPr>
              <w:tab/>
            </w:r>
            <w:r>
              <w:rPr>
                <w:noProof/>
                <w:webHidden/>
              </w:rPr>
              <w:fldChar w:fldCharType="begin"/>
            </w:r>
            <w:r>
              <w:rPr>
                <w:noProof/>
                <w:webHidden/>
              </w:rPr>
              <w:instrText xml:space="preserve"> PAGEREF _Toc502316552 \h </w:instrText>
            </w:r>
            <w:r>
              <w:rPr>
                <w:noProof/>
                <w:webHidden/>
              </w:rPr>
            </w:r>
            <w:r>
              <w:rPr>
                <w:noProof/>
                <w:webHidden/>
              </w:rPr>
              <w:fldChar w:fldCharType="separate"/>
            </w:r>
            <w:r>
              <w:rPr>
                <w:noProof/>
                <w:webHidden/>
              </w:rPr>
              <w:t>9</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3" w:history="1">
            <w:r w:rsidRPr="00D538BE">
              <w:rPr>
                <w:rStyle w:val="Hyperlink"/>
                <w:rFonts w:ascii="Arial" w:hAnsi="Arial" w:cs="Arial"/>
                <w:noProof/>
              </w:rPr>
              <w:t>3.0</w:t>
            </w:r>
            <w:r>
              <w:rPr>
                <w:rFonts w:eastAsiaTheme="minorEastAsia"/>
                <w:noProof/>
                <w:lang w:eastAsia="en-GB"/>
              </w:rPr>
              <w:tab/>
            </w:r>
            <w:r w:rsidRPr="00D538BE">
              <w:rPr>
                <w:rStyle w:val="Hyperlink"/>
                <w:rFonts w:ascii="Arial" w:hAnsi="Arial" w:cs="Arial"/>
                <w:noProof/>
              </w:rPr>
              <w:t>Availability</w:t>
            </w:r>
            <w:r>
              <w:rPr>
                <w:noProof/>
                <w:webHidden/>
              </w:rPr>
              <w:tab/>
            </w:r>
            <w:r>
              <w:rPr>
                <w:noProof/>
                <w:webHidden/>
              </w:rPr>
              <w:fldChar w:fldCharType="begin"/>
            </w:r>
            <w:r>
              <w:rPr>
                <w:noProof/>
                <w:webHidden/>
              </w:rPr>
              <w:instrText xml:space="preserve"> PAGEREF _Toc502316553 \h </w:instrText>
            </w:r>
            <w:r>
              <w:rPr>
                <w:noProof/>
                <w:webHidden/>
              </w:rPr>
            </w:r>
            <w:r>
              <w:rPr>
                <w:noProof/>
                <w:webHidden/>
              </w:rPr>
              <w:fldChar w:fldCharType="separate"/>
            </w:r>
            <w:r>
              <w:rPr>
                <w:noProof/>
                <w:webHidden/>
              </w:rPr>
              <w:t>10</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4" w:history="1">
            <w:r w:rsidRPr="00D538BE">
              <w:rPr>
                <w:rStyle w:val="Hyperlink"/>
                <w:rFonts w:ascii="Arial" w:hAnsi="Arial" w:cs="Arial"/>
                <w:noProof/>
              </w:rPr>
              <w:t>4.0</w:t>
            </w:r>
            <w:r>
              <w:rPr>
                <w:rFonts w:eastAsiaTheme="minorEastAsia"/>
                <w:noProof/>
                <w:lang w:eastAsia="en-GB"/>
              </w:rPr>
              <w:tab/>
            </w:r>
            <w:r w:rsidRPr="00D538BE">
              <w:rPr>
                <w:rStyle w:val="Hyperlink"/>
                <w:rFonts w:ascii="Arial" w:hAnsi="Arial" w:cs="Arial"/>
                <w:noProof/>
              </w:rPr>
              <w:t>Monitoring</w:t>
            </w:r>
            <w:r>
              <w:rPr>
                <w:noProof/>
                <w:webHidden/>
              </w:rPr>
              <w:tab/>
            </w:r>
            <w:r>
              <w:rPr>
                <w:noProof/>
                <w:webHidden/>
              </w:rPr>
              <w:fldChar w:fldCharType="begin"/>
            </w:r>
            <w:r>
              <w:rPr>
                <w:noProof/>
                <w:webHidden/>
              </w:rPr>
              <w:instrText xml:space="preserve"> PAGEREF _Toc502316554 \h </w:instrText>
            </w:r>
            <w:r>
              <w:rPr>
                <w:noProof/>
                <w:webHidden/>
              </w:rPr>
            </w:r>
            <w:r>
              <w:rPr>
                <w:noProof/>
                <w:webHidden/>
              </w:rPr>
              <w:fldChar w:fldCharType="separate"/>
            </w:r>
            <w:r>
              <w:rPr>
                <w:noProof/>
                <w:webHidden/>
              </w:rPr>
              <w:t>10</w:t>
            </w:r>
            <w:r>
              <w:rPr>
                <w:noProof/>
                <w:webHidden/>
              </w:rPr>
              <w:fldChar w:fldCharType="end"/>
            </w:r>
          </w:hyperlink>
        </w:p>
        <w:p w:rsidR="008C7B93" w:rsidRDefault="008C7B93">
          <w:pPr>
            <w:pStyle w:val="TOC1"/>
            <w:tabs>
              <w:tab w:val="left" w:pos="660"/>
              <w:tab w:val="right" w:leader="dot" w:pos="9016"/>
            </w:tabs>
            <w:rPr>
              <w:rFonts w:eastAsiaTheme="minorEastAsia"/>
              <w:noProof/>
              <w:lang w:eastAsia="en-GB"/>
            </w:rPr>
          </w:pPr>
          <w:hyperlink w:anchor="_Toc502316555" w:history="1">
            <w:r w:rsidRPr="00D538BE">
              <w:rPr>
                <w:rStyle w:val="Hyperlink"/>
                <w:rFonts w:ascii="Arial" w:hAnsi="Arial" w:cs="Arial"/>
                <w:noProof/>
              </w:rPr>
              <w:t>5.0</w:t>
            </w:r>
            <w:r>
              <w:rPr>
                <w:rFonts w:eastAsiaTheme="minorEastAsia"/>
                <w:noProof/>
                <w:lang w:eastAsia="en-GB"/>
              </w:rPr>
              <w:tab/>
            </w:r>
            <w:r w:rsidRPr="00D538BE">
              <w:rPr>
                <w:rStyle w:val="Hyperlink"/>
                <w:rFonts w:ascii="Arial" w:hAnsi="Arial" w:cs="Arial"/>
                <w:noProof/>
              </w:rPr>
              <w:t>References</w:t>
            </w:r>
            <w:r>
              <w:rPr>
                <w:noProof/>
                <w:webHidden/>
              </w:rPr>
              <w:tab/>
            </w:r>
            <w:r>
              <w:rPr>
                <w:noProof/>
                <w:webHidden/>
              </w:rPr>
              <w:fldChar w:fldCharType="begin"/>
            </w:r>
            <w:r>
              <w:rPr>
                <w:noProof/>
                <w:webHidden/>
              </w:rPr>
              <w:instrText xml:space="preserve"> PAGEREF _Toc502316555 \h </w:instrText>
            </w:r>
            <w:r>
              <w:rPr>
                <w:noProof/>
                <w:webHidden/>
              </w:rPr>
            </w:r>
            <w:r>
              <w:rPr>
                <w:noProof/>
                <w:webHidden/>
              </w:rPr>
              <w:fldChar w:fldCharType="separate"/>
            </w:r>
            <w:r>
              <w:rPr>
                <w:noProof/>
                <w:webHidden/>
              </w:rPr>
              <w:t>10</w:t>
            </w:r>
            <w:r>
              <w:rPr>
                <w:noProof/>
                <w:webHidden/>
              </w:rPr>
              <w:fldChar w:fldCharType="end"/>
            </w:r>
          </w:hyperlink>
        </w:p>
        <w:p w:rsidR="00AD5C0C" w:rsidRDefault="00AD5C0C">
          <w:r>
            <w:rPr>
              <w:b/>
              <w:bCs/>
              <w:noProof/>
            </w:rPr>
            <w:fldChar w:fldCharType="end"/>
          </w:r>
        </w:p>
      </w:sdtContent>
    </w:sdt>
    <w:p w:rsidR="00AD5C0C" w:rsidRDefault="00AD5C0C" w:rsidP="001F5DB4">
      <w:pPr>
        <w:spacing w:after="0"/>
        <w:jc w:val="center"/>
        <w:rPr>
          <w:rFonts w:ascii="Arial" w:hAnsi="Arial" w:cs="Arial"/>
          <w:b/>
        </w:rPr>
      </w:pPr>
    </w:p>
    <w:p w:rsidR="00AD5C0C" w:rsidRDefault="00AD5C0C">
      <w:pPr>
        <w:rPr>
          <w:rFonts w:ascii="Arial" w:hAnsi="Arial" w:cs="Arial"/>
          <w:b/>
        </w:rPr>
      </w:pPr>
      <w:r>
        <w:rPr>
          <w:rFonts w:ascii="Arial" w:hAnsi="Arial" w:cs="Arial"/>
          <w:b/>
        </w:rPr>
        <w:br w:type="page"/>
      </w:r>
      <w:bookmarkStart w:id="0" w:name="_GoBack"/>
      <w:bookmarkEnd w:id="0"/>
    </w:p>
    <w:p w:rsidR="009F0FA0" w:rsidRDefault="009F0FA0" w:rsidP="001F5DB4">
      <w:pPr>
        <w:spacing w:after="0"/>
        <w:jc w:val="center"/>
        <w:rPr>
          <w:rFonts w:ascii="Arial" w:hAnsi="Arial" w:cs="Arial"/>
          <w:b/>
        </w:rPr>
      </w:pPr>
    </w:p>
    <w:p w:rsidR="001F5DB4" w:rsidRDefault="001F5DB4" w:rsidP="001F5DB4">
      <w:pPr>
        <w:spacing w:after="0"/>
        <w:rPr>
          <w:rFonts w:ascii="Arial" w:hAnsi="Arial" w:cs="Arial"/>
          <w:b/>
        </w:rPr>
      </w:pPr>
    </w:p>
    <w:p w:rsidR="001F5DB4" w:rsidRDefault="001F5DB4" w:rsidP="001F5DB4">
      <w:pPr>
        <w:pStyle w:val="Heading1"/>
        <w:numPr>
          <w:ilvl w:val="0"/>
          <w:numId w:val="1"/>
        </w:numPr>
        <w:spacing w:before="0"/>
        <w:rPr>
          <w:rFonts w:ascii="Arial" w:hAnsi="Arial" w:cs="Arial"/>
          <w:b w:val="0"/>
          <w:sz w:val="22"/>
          <w:szCs w:val="22"/>
        </w:rPr>
      </w:pPr>
      <w:bookmarkStart w:id="1" w:name="_Toc502316538"/>
      <w:r>
        <w:rPr>
          <w:rFonts w:ascii="Arial" w:hAnsi="Arial" w:cs="Arial"/>
          <w:sz w:val="22"/>
          <w:szCs w:val="22"/>
        </w:rPr>
        <w:t>Introduction</w:t>
      </w:r>
      <w:bookmarkEnd w:id="1"/>
    </w:p>
    <w:p w:rsidR="001F5DB4" w:rsidRDefault="001F5DB4" w:rsidP="001F5DB4">
      <w:pPr>
        <w:spacing w:after="0"/>
      </w:pPr>
    </w:p>
    <w:p w:rsidR="001F5DB4" w:rsidRPr="001F5DB4" w:rsidRDefault="005E5193" w:rsidP="005E5193">
      <w:pPr>
        <w:pStyle w:val="Heading7"/>
        <w:spacing w:before="0"/>
        <w:ind w:left="720" w:hanging="720"/>
        <w:rPr>
          <w:rFonts w:ascii="Arial" w:hAnsi="Arial" w:cs="Arial"/>
          <w:b/>
          <w:i w:val="0"/>
          <w:color w:val="auto"/>
        </w:rPr>
      </w:pPr>
      <w:r>
        <w:rPr>
          <w:rFonts w:ascii="Arial" w:hAnsi="Arial" w:cs="Arial"/>
          <w:bCs/>
          <w:i w:val="0"/>
          <w:color w:val="auto"/>
        </w:rPr>
        <w:t>1.1</w:t>
      </w:r>
      <w:r>
        <w:rPr>
          <w:rFonts w:ascii="Arial" w:hAnsi="Arial" w:cs="Arial"/>
          <w:bCs/>
          <w:i w:val="0"/>
          <w:color w:val="auto"/>
        </w:rPr>
        <w:tab/>
      </w:r>
      <w:r w:rsidR="001F5DB4" w:rsidRPr="001F5DB4">
        <w:rPr>
          <w:rFonts w:ascii="Arial" w:hAnsi="Arial" w:cs="Arial"/>
          <w:bCs/>
          <w:i w:val="0"/>
          <w:color w:val="auto"/>
        </w:rPr>
        <w:t xml:space="preserve">This </w:t>
      </w:r>
      <w:r w:rsidR="001F5DB4">
        <w:rPr>
          <w:rFonts w:ascii="Arial" w:hAnsi="Arial" w:cs="Arial"/>
          <w:bCs/>
          <w:i w:val="0"/>
          <w:color w:val="auto"/>
        </w:rPr>
        <w:t>document</w:t>
      </w:r>
      <w:r w:rsidR="001F5DB4" w:rsidRPr="001F5DB4">
        <w:rPr>
          <w:rFonts w:ascii="Arial" w:hAnsi="Arial" w:cs="Arial"/>
          <w:bCs/>
          <w:i w:val="0"/>
          <w:color w:val="auto"/>
        </w:rPr>
        <w:t xml:space="preserve"> sets out the principles and process for individual funding requests i.e. requests for treatments that fall outside the usual (CCG) commissioning contracts and service level agreements. The CCG’s</w:t>
      </w:r>
      <w:r w:rsidR="001F5DB4" w:rsidRPr="001F5DB4">
        <w:rPr>
          <w:rFonts w:ascii="Arial" w:hAnsi="Arial" w:cs="Arial"/>
          <w:i w:val="0"/>
          <w:color w:val="auto"/>
        </w:rPr>
        <w:t xml:space="preserve"> Individual Funding Request </w:t>
      </w:r>
      <w:r w:rsidR="004475BB">
        <w:rPr>
          <w:rFonts w:ascii="Arial" w:hAnsi="Arial" w:cs="Arial"/>
          <w:i w:val="0"/>
          <w:color w:val="auto"/>
        </w:rPr>
        <w:t xml:space="preserve">(IFR) </w:t>
      </w:r>
      <w:r w:rsidR="001F5DB4" w:rsidRPr="001F5DB4">
        <w:rPr>
          <w:rFonts w:ascii="Arial" w:hAnsi="Arial" w:cs="Arial"/>
          <w:i w:val="0"/>
          <w:color w:val="auto"/>
        </w:rPr>
        <w:t xml:space="preserve">Panel is established to consider these exceptional funding requests and to ensure that decisions made are equitable, represent value for money and are in the interest of the whole population. </w:t>
      </w:r>
    </w:p>
    <w:p w:rsidR="001F5DB4" w:rsidRDefault="001F5DB4" w:rsidP="001F5DB4">
      <w:pPr>
        <w:spacing w:after="0"/>
      </w:pPr>
    </w:p>
    <w:p w:rsidR="001F5DB4" w:rsidRPr="00DB4058" w:rsidRDefault="005E5193" w:rsidP="005E5193">
      <w:pPr>
        <w:spacing w:after="0"/>
        <w:ind w:left="720" w:hanging="720"/>
        <w:rPr>
          <w:rFonts w:ascii="Arial" w:hAnsi="Arial" w:cs="Arial"/>
        </w:rPr>
      </w:pPr>
      <w:r>
        <w:rPr>
          <w:rFonts w:ascii="Arial" w:hAnsi="Arial" w:cs="Arial"/>
        </w:rPr>
        <w:t>1.2</w:t>
      </w:r>
      <w:r>
        <w:rPr>
          <w:rFonts w:ascii="Arial" w:hAnsi="Arial" w:cs="Arial"/>
        </w:rPr>
        <w:tab/>
      </w:r>
      <w:r w:rsidR="001F5DB4" w:rsidRPr="00DB4058">
        <w:rPr>
          <w:rFonts w:ascii="Arial" w:hAnsi="Arial" w:cs="Arial"/>
        </w:rPr>
        <w:t xml:space="preserve">A key element of this will be consideration of the cases on the basis of evidence of effectiveness, cost effectiveness, impact on health and affordability, ensuring that the </w:t>
      </w:r>
      <w:r w:rsidR="001F5DB4">
        <w:rPr>
          <w:rFonts w:ascii="Arial" w:hAnsi="Arial" w:cs="Arial"/>
        </w:rPr>
        <w:t>CCG</w:t>
      </w:r>
      <w:r w:rsidR="001F5DB4" w:rsidRPr="00DB4058">
        <w:rPr>
          <w:rFonts w:ascii="Arial" w:hAnsi="Arial" w:cs="Arial"/>
        </w:rPr>
        <w:t xml:space="preserve"> has a robust process in place to ensure compliance with the NHS Constitution, CQC Regulations Essential Standards of Quality and Safety and other statutory regulations.</w:t>
      </w:r>
    </w:p>
    <w:p w:rsidR="001F5DB4" w:rsidRDefault="001F5DB4" w:rsidP="001F5DB4">
      <w:pPr>
        <w:spacing w:after="0"/>
      </w:pPr>
    </w:p>
    <w:p w:rsidR="0079528E" w:rsidRPr="00DB4058" w:rsidRDefault="005E5193" w:rsidP="0079528E">
      <w:pPr>
        <w:spacing w:after="0"/>
        <w:rPr>
          <w:rFonts w:ascii="Arial" w:hAnsi="Arial" w:cs="Arial"/>
        </w:rPr>
      </w:pPr>
      <w:r>
        <w:rPr>
          <w:rFonts w:ascii="Arial" w:hAnsi="Arial" w:cs="Arial"/>
        </w:rPr>
        <w:t>1.3</w:t>
      </w:r>
      <w:r>
        <w:rPr>
          <w:rFonts w:ascii="Arial" w:hAnsi="Arial" w:cs="Arial"/>
        </w:rPr>
        <w:tab/>
      </w:r>
      <w:r w:rsidR="0079528E" w:rsidRPr="00DB4058">
        <w:rPr>
          <w:rFonts w:ascii="Arial" w:hAnsi="Arial" w:cs="Arial"/>
        </w:rPr>
        <w:t xml:space="preserve">The purpose of this </w:t>
      </w:r>
      <w:r w:rsidR="0079528E">
        <w:rPr>
          <w:rFonts w:ascii="Arial" w:hAnsi="Arial" w:cs="Arial"/>
        </w:rPr>
        <w:t>procedure</w:t>
      </w:r>
      <w:r w:rsidR="0079528E" w:rsidRPr="00DB4058">
        <w:rPr>
          <w:rFonts w:ascii="Arial" w:hAnsi="Arial" w:cs="Arial"/>
        </w:rPr>
        <w:t xml:space="preserve"> is to: </w:t>
      </w:r>
    </w:p>
    <w:p w:rsidR="0079528E" w:rsidRPr="00DB4058" w:rsidRDefault="0079528E" w:rsidP="0079528E">
      <w:pPr>
        <w:numPr>
          <w:ilvl w:val="0"/>
          <w:numId w:val="2"/>
        </w:numPr>
        <w:spacing w:after="0" w:line="240" w:lineRule="auto"/>
        <w:rPr>
          <w:rFonts w:ascii="Arial" w:hAnsi="Arial" w:cs="Arial"/>
        </w:rPr>
      </w:pPr>
      <w:r w:rsidRPr="00DB4058">
        <w:rPr>
          <w:rFonts w:ascii="Arial" w:hAnsi="Arial" w:cs="Arial"/>
        </w:rPr>
        <w:t>Set out the process for handling individual funding requests.</w:t>
      </w:r>
    </w:p>
    <w:p w:rsidR="0079528E" w:rsidRPr="00DB4058" w:rsidRDefault="0079528E" w:rsidP="0079528E">
      <w:pPr>
        <w:numPr>
          <w:ilvl w:val="0"/>
          <w:numId w:val="2"/>
        </w:numPr>
        <w:spacing w:after="0" w:line="240" w:lineRule="auto"/>
        <w:rPr>
          <w:rFonts w:ascii="Arial" w:hAnsi="Arial" w:cs="Arial"/>
        </w:rPr>
      </w:pPr>
      <w:r w:rsidRPr="00DB4058">
        <w:rPr>
          <w:rFonts w:ascii="Arial" w:hAnsi="Arial" w:cs="Arial"/>
        </w:rPr>
        <w:t>Clarify the decision making criteria against which requests are judged.</w:t>
      </w:r>
    </w:p>
    <w:p w:rsidR="0079528E" w:rsidRPr="00DB4058" w:rsidRDefault="0079528E" w:rsidP="0079528E">
      <w:pPr>
        <w:numPr>
          <w:ilvl w:val="0"/>
          <w:numId w:val="2"/>
        </w:numPr>
        <w:spacing w:after="0" w:line="240" w:lineRule="auto"/>
        <w:rPr>
          <w:rFonts w:ascii="Arial" w:hAnsi="Arial" w:cs="Arial"/>
        </w:rPr>
      </w:pPr>
      <w:r w:rsidRPr="00DB4058">
        <w:rPr>
          <w:rFonts w:ascii="Arial" w:hAnsi="Arial" w:cs="Arial"/>
        </w:rPr>
        <w:t>Set out the appeals process that can be invoked as necessary.</w:t>
      </w:r>
    </w:p>
    <w:p w:rsidR="001F5DB4" w:rsidRDefault="001F5DB4" w:rsidP="001F5DB4">
      <w:pPr>
        <w:spacing w:after="0"/>
      </w:pPr>
    </w:p>
    <w:p w:rsidR="0079528E" w:rsidRPr="001F5DB4" w:rsidRDefault="005E5193" w:rsidP="005E5193">
      <w:pPr>
        <w:spacing w:after="0"/>
        <w:ind w:left="720" w:hanging="720"/>
      </w:pPr>
      <w:r>
        <w:rPr>
          <w:rFonts w:ascii="Arial" w:hAnsi="Arial" w:cs="Arial"/>
        </w:rPr>
        <w:t>1.4</w:t>
      </w:r>
      <w:r>
        <w:rPr>
          <w:rFonts w:ascii="Arial" w:hAnsi="Arial" w:cs="Arial"/>
        </w:rPr>
        <w:tab/>
      </w:r>
      <w:r w:rsidR="0079528E" w:rsidRPr="00DB4058">
        <w:rPr>
          <w:rFonts w:ascii="Arial" w:hAnsi="Arial" w:cs="Arial"/>
        </w:rPr>
        <w:t>This p</w:t>
      </w:r>
      <w:r w:rsidR="0079528E">
        <w:rPr>
          <w:rFonts w:ascii="Arial" w:hAnsi="Arial" w:cs="Arial"/>
        </w:rPr>
        <w:t>rocedure</w:t>
      </w:r>
      <w:r w:rsidR="0079528E" w:rsidRPr="00DB4058">
        <w:rPr>
          <w:rFonts w:ascii="Arial" w:hAnsi="Arial" w:cs="Arial"/>
        </w:rPr>
        <w:t xml:space="preserve"> applies to all written individual funding requests for treatments for the registered population of Gloucestershire, provided through primary care (General Practitioner services), secondary care (hospital services), tertiary (specialist) care and community services</w:t>
      </w:r>
    </w:p>
    <w:p w:rsidR="001F5DB4" w:rsidRDefault="001F5DB4" w:rsidP="0079528E">
      <w:pPr>
        <w:spacing w:after="0"/>
        <w:rPr>
          <w:rFonts w:ascii="Arial" w:hAnsi="Arial" w:cs="Arial"/>
          <w:b/>
        </w:rPr>
      </w:pPr>
    </w:p>
    <w:p w:rsidR="0079528E" w:rsidRPr="00DB4058" w:rsidRDefault="005E5193" w:rsidP="005E5193">
      <w:pPr>
        <w:spacing w:after="0"/>
        <w:ind w:left="720" w:hanging="720"/>
        <w:rPr>
          <w:rFonts w:ascii="Arial" w:hAnsi="Arial" w:cs="Arial"/>
        </w:rPr>
      </w:pPr>
      <w:r>
        <w:rPr>
          <w:rFonts w:ascii="Arial" w:hAnsi="Arial" w:cs="Arial"/>
        </w:rPr>
        <w:t>1.5</w:t>
      </w:r>
      <w:r>
        <w:rPr>
          <w:rFonts w:ascii="Arial" w:hAnsi="Arial" w:cs="Arial"/>
        </w:rPr>
        <w:tab/>
      </w:r>
      <w:r w:rsidR="0079528E" w:rsidRPr="00DB4058">
        <w:rPr>
          <w:rFonts w:ascii="Arial" w:hAnsi="Arial" w:cs="Arial"/>
        </w:rPr>
        <w:t>This document should be read in conjunction with the following policies and documents:</w:t>
      </w:r>
    </w:p>
    <w:p w:rsidR="0079528E" w:rsidRPr="00DB4058" w:rsidRDefault="0079528E" w:rsidP="0079528E">
      <w:pPr>
        <w:numPr>
          <w:ilvl w:val="0"/>
          <w:numId w:val="4"/>
        </w:numPr>
        <w:spacing w:after="0" w:line="240" w:lineRule="auto"/>
        <w:rPr>
          <w:rFonts w:ascii="Arial" w:hAnsi="Arial" w:cs="Arial"/>
        </w:rPr>
      </w:pPr>
      <w:r w:rsidRPr="00DB4058">
        <w:rPr>
          <w:rFonts w:ascii="Arial" w:hAnsi="Arial" w:cs="Arial"/>
        </w:rPr>
        <w:t xml:space="preserve">Ethical Framework Policy </w:t>
      </w:r>
    </w:p>
    <w:p w:rsidR="0079528E" w:rsidRPr="00DB4058" w:rsidRDefault="0079528E" w:rsidP="0079528E">
      <w:pPr>
        <w:numPr>
          <w:ilvl w:val="0"/>
          <w:numId w:val="4"/>
        </w:numPr>
        <w:spacing w:after="0" w:line="240" w:lineRule="auto"/>
        <w:rPr>
          <w:rFonts w:ascii="Arial" w:hAnsi="Arial" w:cs="Arial"/>
        </w:rPr>
      </w:pPr>
      <w:r w:rsidRPr="00DB4058">
        <w:rPr>
          <w:rFonts w:ascii="Arial" w:hAnsi="Arial" w:cs="Arial"/>
        </w:rPr>
        <w:t>Experimental and Unproven Treatments Policy</w:t>
      </w:r>
    </w:p>
    <w:p w:rsidR="0079528E" w:rsidRPr="00DB4058" w:rsidRDefault="0079528E" w:rsidP="0079528E">
      <w:pPr>
        <w:numPr>
          <w:ilvl w:val="0"/>
          <w:numId w:val="4"/>
        </w:numPr>
        <w:spacing w:after="0" w:line="240" w:lineRule="auto"/>
        <w:rPr>
          <w:rFonts w:ascii="Arial" w:hAnsi="Arial" w:cs="Arial"/>
        </w:rPr>
      </w:pPr>
      <w:r w:rsidRPr="00DB4058">
        <w:rPr>
          <w:rFonts w:ascii="Arial" w:hAnsi="Arial" w:cs="Arial"/>
        </w:rPr>
        <w:t>Individual Funding Request Policy</w:t>
      </w:r>
    </w:p>
    <w:p w:rsidR="0079528E" w:rsidRDefault="0079528E" w:rsidP="0079528E">
      <w:pPr>
        <w:numPr>
          <w:ilvl w:val="0"/>
          <w:numId w:val="4"/>
        </w:numPr>
        <w:spacing w:after="0" w:line="240" w:lineRule="auto"/>
        <w:rPr>
          <w:rFonts w:ascii="Arial" w:hAnsi="Arial" w:cs="Arial"/>
        </w:rPr>
      </w:pPr>
      <w:r w:rsidRPr="00DB4058">
        <w:rPr>
          <w:rFonts w:ascii="Arial" w:hAnsi="Arial" w:cs="Arial"/>
        </w:rPr>
        <w:t>Terms of Reference for the Individual Funding Request Panel</w:t>
      </w:r>
    </w:p>
    <w:p w:rsidR="004475BB" w:rsidRPr="00DB4058" w:rsidRDefault="004475BB" w:rsidP="0079528E">
      <w:pPr>
        <w:numPr>
          <w:ilvl w:val="0"/>
          <w:numId w:val="4"/>
        </w:numPr>
        <w:spacing w:after="0" w:line="240" w:lineRule="auto"/>
        <w:rPr>
          <w:rFonts w:ascii="Arial" w:hAnsi="Arial" w:cs="Arial"/>
        </w:rPr>
      </w:pPr>
      <w:r>
        <w:rPr>
          <w:rFonts w:ascii="Arial" w:hAnsi="Arial" w:cs="Arial"/>
        </w:rPr>
        <w:t>Standard Operating Procedure for Prior Approval Funding Requests</w:t>
      </w:r>
    </w:p>
    <w:p w:rsidR="0079528E" w:rsidRDefault="0079528E" w:rsidP="0079528E">
      <w:pPr>
        <w:numPr>
          <w:ilvl w:val="0"/>
          <w:numId w:val="3"/>
        </w:numPr>
        <w:spacing w:after="0" w:line="240" w:lineRule="auto"/>
        <w:rPr>
          <w:rFonts w:ascii="Arial" w:hAnsi="Arial" w:cs="Arial"/>
        </w:rPr>
      </w:pPr>
      <w:r w:rsidRPr="00DB4058">
        <w:rPr>
          <w:rFonts w:ascii="Arial" w:hAnsi="Arial" w:cs="Arial"/>
        </w:rPr>
        <w:t>The Effective Clinical Commissioning Policies list</w:t>
      </w:r>
    </w:p>
    <w:p w:rsidR="00C15D2B" w:rsidRPr="00DB4058" w:rsidRDefault="00C15D2B" w:rsidP="0079528E">
      <w:pPr>
        <w:numPr>
          <w:ilvl w:val="0"/>
          <w:numId w:val="3"/>
        </w:numPr>
        <w:spacing w:after="0" w:line="240" w:lineRule="auto"/>
        <w:rPr>
          <w:rFonts w:ascii="Arial" w:hAnsi="Arial" w:cs="Arial"/>
        </w:rPr>
      </w:pPr>
      <w:r>
        <w:rPr>
          <w:rFonts w:ascii="Arial" w:hAnsi="Arial" w:cs="Arial"/>
        </w:rPr>
        <w:t>Appeals Procedure</w:t>
      </w:r>
    </w:p>
    <w:p w:rsidR="0079528E" w:rsidRDefault="0079528E" w:rsidP="0079528E">
      <w:pPr>
        <w:spacing w:after="0"/>
        <w:rPr>
          <w:rFonts w:ascii="Arial" w:hAnsi="Arial" w:cs="Arial"/>
          <w:b/>
        </w:rPr>
      </w:pPr>
    </w:p>
    <w:p w:rsidR="0079528E" w:rsidRDefault="005E5193" w:rsidP="005E5193">
      <w:pPr>
        <w:spacing w:after="0"/>
        <w:ind w:left="720" w:hanging="720"/>
        <w:rPr>
          <w:rFonts w:ascii="Arial" w:hAnsi="Arial" w:cs="Arial"/>
        </w:rPr>
      </w:pPr>
      <w:r>
        <w:rPr>
          <w:rFonts w:ascii="Arial" w:hAnsi="Arial" w:cs="Arial"/>
        </w:rPr>
        <w:t>1.6</w:t>
      </w:r>
      <w:r>
        <w:rPr>
          <w:rFonts w:ascii="Arial" w:hAnsi="Arial" w:cs="Arial"/>
        </w:rPr>
        <w:tab/>
      </w:r>
      <w:r w:rsidR="0079528E" w:rsidRPr="00DB4058">
        <w:rPr>
          <w:rFonts w:ascii="Arial" w:hAnsi="Arial" w:cs="Arial"/>
        </w:rPr>
        <w:t xml:space="preserve">All relevant documents are available on the NHS Gloucestershire </w:t>
      </w:r>
      <w:r w:rsidR="0079528E">
        <w:rPr>
          <w:rFonts w:ascii="Arial" w:hAnsi="Arial" w:cs="Arial"/>
        </w:rPr>
        <w:t xml:space="preserve">CCG website - </w:t>
      </w:r>
      <w:hyperlink r:id="rId9" w:history="1">
        <w:r w:rsidR="0079528E" w:rsidRPr="000A1CEA">
          <w:rPr>
            <w:rStyle w:val="Hyperlink"/>
            <w:rFonts w:ascii="Arial" w:hAnsi="Arial" w:cs="Arial"/>
          </w:rPr>
          <w:t>http://www.gloucestershireccg.nhs.uk/about-us/funding-treatment/interventions-not-normally-funded/</w:t>
        </w:r>
      </w:hyperlink>
      <w:r w:rsidR="0079528E">
        <w:rPr>
          <w:rFonts w:ascii="Arial" w:hAnsi="Arial" w:cs="Arial"/>
        </w:rPr>
        <w:t xml:space="preserve"> </w:t>
      </w:r>
    </w:p>
    <w:p w:rsidR="0079528E" w:rsidRDefault="0079528E" w:rsidP="0079528E">
      <w:pPr>
        <w:spacing w:after="0"/>
        <w:rPr>
          <w:rFonts w:ascii="Arial" w:hAnsi="Arial" w:cs="Arial"/>
        </w:rPr>
      </w:pPr>
    </w:p>
    <w:p w:rsidR="0079528E" w:rsidRDefault="0079528E" w:rsidP="0079528E">
      <w:pPr>
        <w:pStyle w:val="Heading1"/>
        <w:numPr>
          <w:ilvl w:val="0"/>
          <w:numId w:val="1"/>
        </w:numPr>
        <w:spacing w:before="0"/>
        <w:rPr>
          <w:rFonts w:ascii="Arial" w:hAnsi="Arial" w:cs="Arial"/>
          <w:sz w:val="22"/>
          <w:szCs w:val="22"/>
        </w:rPr>
      </w:pPr>
      <w:bookmarkStart w:id="2" w:name="_Toc502316539"/>
      <w:r>
        <w:rPr>
          <w:rFonts w:ascii="Arial" w:hAnsi="Arial" w:cs="Arial"/>
          <w:sz w:val="22"/>
          <w:szCs w:val="22"/>
        </w:rPr>
        <w:t>Managing Individual Funding Requests: The IFR Process</w:t>
      </w:r>
      <w:bookmarkEnd w:id="2"/>
    </w:p>
    <w:p w:rsidR="0079528E" w:rsidRPr="00734CEA" w:rsidRDefault="0079528E" w:rsidP="0079528E">
      <w:pPr>
        <w:spacing w:after="0"/>
        <w:rPr>
          <w:color w:val="FF0000"/>
        </w:rPr>
      </w:pPr>
    </w:p>
    <w:p w:rsidR="0079528E" w:rsidRPr="00C911A1" w:rsidRDefault="00734CEA" w:rsidP="0079528E">
      <w:pPr>
        <w:spacing w:after="0"/>
        <w:rPr>
          <w:rFonts w:ascii="Arial" w:hAnsi="Arial" w:cs="Arial"/>
          <w:bCs/>
        </w:rPr>
      </w:pPr>
      <w:r w:rsidRPr="00C911A1">
        <w:rPr>
          <w:rFonts w:ascii="Arial" w:hAnsi="Arial" w:cs="Arial"/>
          <w:bCs/>
        </w:rPr>
        <w:t xml:space="preserve">This </w:t>
      </w:r>
      <w:r w:rsidR="00C911A1" w:rsidRPr="00C911A1">
        <w:rPr>
          <w:rFonts w:ascii="Arial" w:hAnsi="Arial" w:cs="Arial"/>
          <w:bCs/>
        </w:rPr>
        <w:t>section sets out the procedure for managing IFR requests.</w:t>
      </w:r>
    </w:p>
    <w:p w:rsidR="00734CEA" w:rsidRDefault="00734CEA" w:rsidP="0079528E">
      <w:pPr>
        <w:spacing w:after="0"/>
        <w:rPr>
          <w:rFonts w:ascii="Arial" w:hAnsi="Arial" w:cs="Arial"/>
          <w:bCs/>
        </w:rPr>
      </w:pPr>
    </w:p>
    <w:p w:rsidR="00734CEA" w:rsidRPr="00734CEA" w:rsidRDefault="00734CEA" w:rsidP="00734CEA">
      <w:pPr>
        <w:pStyle w:val="Heading1"/>
        <w:spacing w:before="0"/>
        <w:rPr>
          <w:rFonts w:ascii="Arial" w:hAnsi="Arial" w:cs="Arial"/>
          <w:sz w:val="22"/>
          <w:szCs w:val="22"/>
        </w:rPr>
      </w:pPr>
      <w:bookmarkStart w:id="3" w:name="_Toc502316540"/>
      <w:r w:rsidRPr="00734CEA">
        <w:rPr>
          <w:rFonts w:ascii="Arial" w:hAnsi="Arial" w:cs="Arial"/>
          <w:bCs w:val="0"/>
          <w:sz w:val="22"/>
          <w:szCs w:val="22"/>
        </w:rPr>
        <w:t>2</w:t>
      </w:r>
      <w:r w:rsidRPr="00734CEA">
        <w:rPr>
          <w:rFonts w:ascii="Arial" w:hAnsi="Arial" w:cs="Arial"/>
          <w:b w:val="0"/>
          <w:bCs w:val="0"/>
          <w:sz w:val="22"/>
          <w:szCs w:val="22"/>
        </w:rPr>
        <w:t>.</w:t>
      </w:r>
      <w:r>
        <w:rPr>
          <w:rFonts w:ascii="Arial" w:hAnsi="Arial" w:cs="Arial"/>
          <w:sz w:val="22"/>
          <w:szCs w:val="22"/>
        </w:rPr>
        <w:t>1</w:t>
      </w:r>
      <w:r>
        <w:rPr>
          <w:rFonts w:ascii="Arial" w:hAnsi="Arial" w:cs="Arial"/>
          <w:sz w:val="22"/>
          <w:szCs w:val="22"/>
        </w:rPr>
        <w:tab/>
        <w:t>Submitting an IFR</w:t>
      </w:r>
      <w:bookmarkEnd w:id="3"/>
    </w:p>
    <w:p w:rsidR="00734CEA" w:rsidRDefault="00734CEA" w:rsidP="00734CEA">
      <w:pPr>
        <w:spacing w:after="0"/>
      </w:pPr>
    </w:p>
    <w:p w:rsidR="00734CEA" w:rsidRPr="00734CEA" w:rsidRDefault="00734CEA" w:rsidP="00734CEA">
      <w:pPr>
        <w:spacing w:after="0"/>
        <w:ind w:left="720" w:hanging="720"/>
        <w:rPr>
          <w:rFonts w:ascii="Arial" w:hAnsi="Arial" w:cs="Arial"/>
        </w:rPr>
      </w:pPr>
      <w:r w:rsidRPr="00734CEA">
        <w:rPr>
          <w:rFonts w:ascii="Arial" w:hAnsi="Arial" w:cs="Arial"/>
        </w:rPr>
        <w:lastRenderedPageBreak/>
        <w:t>2.</w:t>
      </w:r>
      <w:r>
        <w:rPr>
          <w:rFonts w:ascii="Arial" w:hAnsi="Arial" w:cs="Arial"/>
        </w:rPr>
        <w:t>1.1</w:t>
      </w:r>
      <w:r>
        <w:rPr>
          <w:rFonts w:ascii="Arial" w:hAnsi="Arial" w:cs="Arial"/>
        </w:rPr>
        <w:tab/>
      </w:r>
      <w:r w:rsidRPr="00734CEA">
        <w:rPr>
          <w:rFonts w:ascii="Arial" w:hAnsi="Arial" w:cs="Arial"/>
        </w:rPr>
        <w:t>The managing clinician must first consult the CCG’s current commissioning policy statements to establish that the patient’s treatment does not fall within current treatment policies and commissioning responsibilities.</w:t>
      </w:r>
    </w:p>
    <w:p w:rsidR="00734CEA" w:rsidRDefault="00734CEA" w:rsidP="003345D0">
      <w:pPr>
        <w:spacing w:after="0"/>
        <w:ind w:left="720" w:hanging="720"/>
      </w:pPr>
    </w:p>
    <w:p w:rsidR="00734CEA" w:rsidRPr="00734CEA" w:rsidRDefault="00734CEA" w:rsidP="00734CEA">
      <w:pPr>
        <w:spacing w:after="0"/>
        <w:ind w:left="720" w:hanging="720"/>
        <w:rPr>
          <w:rFonts w:ascii="Arial" w:hAnsi="Arial" w:cs="Arial"/>
        </w:rPr>
      </w:pPr>
      <w:r w:rsidRPr="00734CEA">
        <w:rPr>
          <w:rFonts w:ascii="Arial" w:hAnsi="Arial" w:cs="Arial"/>
        </w:rPr>
        <w:t>2.1.2</w:t>
      </w:r>
      <w:r>
        <w:rPr>
          <w:rFonts w:ascii="Arial" w:hAnsi="Arial" w:cs="Arial"/>
        </w:rPr>
        <w:tab/>
      </w:r>
      <w:r w:rsidRPr="00734CEA">
        <w:rPr>
          <w:rFonts w:ascii="Arial" w:hAnsi="Arial" w:cs="Arial"/>
        </w:rPr>
        <w:t>If the treatment is not normally funded the clinician needs to submit an individual funding request application to the Panel in liaison with the patient. Applications will only be accepted from clinicians or other health care professionals involved in the care of the patient.</w:t>
      </w:r>
    </w:p>
    <w:p w:rsidR="00734CEA" w:rsidRPr="00734CEA" w:rsidRDefault="00734CEA" w:rsidP="00734CEA">
      <w:pPr>
        <w:spacing w:after="0"/>
        <w:ind w:left="720" w:hanging="720"/>
        <w:rPr>
          <w:rFonts w:ascii="Arial" w:hAnsi="Arial" w:cs="Arial"/>
        </w:rPr>
      </w:pPr>
    </w:p>
    <w:p w:rsidR="0079528E" w:rsidRDefault="00734CEA" w:rsidP="00734CEA">
      <w:pPr>
        <w:spacing w:after="0"/>
        <w:ind w:left="720" w:hanging="720"/>
        <w:rPr>
          <w:rFonts w:ascii="Arial" w:hAnsi="Arial" w:cs="Arial"/>
        </w:rPr>
      </w:pPr>
      <w:r>
        <w:rPr>
          <w:rFonts w:ascii="Arial" w:hAnsi="Arial" w:cs="Arial"/>
        </w:rPr>
        <w:t>2.1.3</w:t>
      </w:r>
      <w:r>
        <w:rPr>
          <w:rFonts w:ascii="Arial" w:hAnsi="Arial" w:cs="Arial"/>
        </w:rPr>
        <w:tab/>
      </w:r>
      <w:r w:rsidRPr="00734CEA">
        <w:rPr>
          <w:rFonts w:ascii="Arial" w:hAnsi="Arial" w:cs="Arial"/>
        </w:rPr>
        <w:t>Individual funding requests must be submitted on the standard application form to ensure that the Individual Funding Request Panel receive all the relevant information in order to make a decision. The application needs to be submitted electronically to ensure legibility. The same application form is used for requests for equipment, drugs, surgery or other treatments that fall outside of existing commissioning contracts.</w:t>
      </w:r>
    </w:p>
    <w:p w:rsidR="00734CEA" w:rsidRDefault="00734CEA" w:rsidP="00734CEA">
      <w:pPr>
        <w:spacing w:after="0"/>
        <w:ind w:left="720" w:hanging="720"/>
        <w:rPr>
          <w:rFonts w:ascii="Arial" w:hAnsi="Arial" w:cs="Arial"/>
        </w:rPr>
      </w:pPr>
    </w:p>
    <w:p w:rsidR="00734CEA" w:rsidRPr="00734CEA" w:rsidRDefault="00734CEA" w:rsidP="00734CEA">
      <w:pPr>
        <w:pStyle w:val="Title"/>
        <w:jc w:val="left"/>
        <w:rPr>
          <w:rFonts w:cs="Arial"/>
          <w:b w:val="0"/>
          <w:bCs w:val="0"/>
          <w:sz w:val="22"/>
          <w:szCs w:val="22"/>
        </w:rPr>
      </w:pPr>
      <w:r w:rsidRPr="00734CEA">
        <w:rPr>
          <w:rFonts w:cs="Arial"/>
          <w:b w:val="0"/>
          <w:sz w:val="22"/>
          <w:szCs w:val="22"/>
        </w:rPr>
        <w:t>2.1.4</w:t>
      </w:r>
      <w:r w:rsidRPr="00734CEA">
        <w:rPr>
          <w:rFonts w:cs="Arial"/>
          <w:b w:val="0"/>
          <w:sz w:val="22"/>
          <w:szCs w:val="22"/>
        </w:rPr>
        <w:tab/>
      </w:r>
      <w:r w:rsidRPr="00734CEA">
        <w:rPr>
          <w:rFonts w:cs="Arial"/>
          <w:b w:val="0"/>
          <w:bCs w:val="0"/>
          <w:sz w:val="22"/>
          <w:szCs w:val="22"/>
        </w:rPr>
        <w:t>The information required includes the following:</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Clinical circumstances of the patient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Treatment/intervention requested, expected benefits and risks of treatment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Reasons why the patient’s clinical circumstances are ‘exceptional’ or should otherwise lead to the CCG agreeing to an intervention outside of normal commissioning arrangements</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Evidence on which the clinical opinion is based</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 xml:space="preserve">The cost of treatment (if available/known) and length of treatment (number of treatment episodes, length of in-patient stay, </w:t>
      </w:r>
      <w:proofErr w:type="spellStart"/>
      <w:r w:rsidRPr="00734CEA">
        <w:rPr>
          <w:rFonts w:cs="Arial"/>
          <w:b w:val="0"/>
          <w:bCs w:val="0"/>
          <w:sz w:val="22"/>
          <w:szCs w:val="22"/>
        </w:rPr>
        <w:t>etc</w:t>
      </w:r>
      <w:proofErr w:type="spellEnd"/>
      <w:r w:rsidRPr="00734CEA">
        <w:rPr>
          <w:rFonts w:cs="Arial"/>
          <w:b w:val="0"/>
          <w:bCs w:val="0"/>
          <w:sz w:val="22"/>
          <w:szCs w:val="22"/>
        </w:rPr>
        <w:t>)</w:t>
      </w:r>
    </w:p>
    <w:p w:rsidR="00734CEA" w:rsidRPr="00734CEA" w:rsidRDefault="00734CEA" w:rsidP="00734CEA">
      <w:pPr>
        <w:pStyle w:val="Title"/>
        <w:numPr>
          <w:ilvl w:val="0"/>
          <w:numId w:val="5"/>
        </w:numPr>
        <w:jc w:val="left"/>
        <w:rPr>
          <w:rFonts w:cs="Arial"/>
          <w:b w:val="0"/>
          <w:bCs w:val="0"/>
          <w:sz w:val="22"/>
          <w:szCs w:val="22"/>
        </w:rPr>
      </w:pPr>
      <w:r w:rsidRPr="00734CEA">
        <w:rPr>
          <w:rFonts w:cs="Arial"/>
          <w:b w:val="0"/>
          <w:bCs w:val="0"/>
          <w:sz w:val="22"/>
          <w:szCs w:val="22"/>
        </w:rPr>
        <w:t>Whether there are likely to be similar patients within the CCG population</w:t>
      </w:r>
    </w:p>
    <w:p w:rsidR="00734CEA" w:rsidRDefault="00734CEA" w:rsidP="00734CEA">
      <w:pPr>
        <w:spacing w:after="0"/>
        <w:ind w:left="720" w:hanging="720"/>
        <w:rPr>
          <w:rFonts w:ascii="Arial" w:hAnsi="Arial" w:cs="Arial"/>
        </w:rPr>
      </w:pPr>
    </w:p>
    <w:p w:rsidR="00734CEA" w:rsidRDefault="000825E9" w:rsidP="00734CEA">
      <w:pPr>
        <w:spacing w:after="0"/>
        <w:ind w:left="720" w:hanging="720"/>
        <w:rPr>
          <w:rFonts w:ascii="Arial" w:hAnsi="Arial" w:cs="Arial"/>
        </w:rPr>
      </w:pPr>
      <w:r>
        <w:rPr>
          <w:rFonts w:ascii="Arial" w:hAnsi="Arial" w:cs="Arial"/>
        </w:rPr>
        <w:t>2.1.5</w:t>
      </w:r>
      <w:r>
        <w:rPr>
          <w:rFonts w:ascii="Arial" w:hAnsi="Arial" w:cs="Arial"/>
        </w:rPr>
        <w:tab/>
      </w:r>
      <w:r w:rsidRPr="000825E9">
        <w:rPr>
          <w:rFonts w:ascii="Arial" w:hAnsi="Arial" w:cs="Arial"/>
        </w:rPr>
        <w:t>It is the responsibility of the re</w:t>
      </w:r>
      <w:r w:rsidR="00C22173">
        <w:rPr>
          <w:rFonts w:ascii="Arial" w:hAnsi="Arial" w:cs="Arial"/>
        </w:rPr>
        <w:t>ferring</w:t>
      </w:r>
      <w:r w:rsidRPr="000825E9">
        <w:rPr>
          <w:rFonts w:ascii="Arial" w:hAnsi="Arial" w:cs="Arial"/>
        </w:rPr>
        <w:t xml:space="preserve"> clinician to provide sufficient clinical evidence in the form of hard copies of research papers or other documentary evidence to support the application. Where appropriate, supporting letters from the patient, clinical specialists or other health or social care professionals involved in the patients’ care should also be included.</w:t>
      </w:r>
    </w:p>
    <w:p w:rsidR="00734CEA" w:rsidRDefault="00734CEA" w:rsidP="00734CEA">
      <w:pPr>
        <w:spacing w:after="0"/>
        <w:ind w:left="720" w:hanging="720"/>
        <w:rPr>
          <w:rFonts w:ascii="Arial" w:hAnsi="Arial" w:cs="Arial"/>
        </w:rPr>
      </w:pPr>
    </w:p>
    <w:p w:rsidR="00734CEA" w:rsidRDefault="000825E9" w:rsidP="00734CEA">
      <w:pPr>
        <w:spacing w:after="0"/>
        <w:ind w:left="720" w:hanging="720"/>
        <w:rPr>
          <w:rFonts w:ascii="Arial" w:hAnsi="Arial" w:cs="Arial"/>
        </w:rPr>
      </w:pPr>
      <w:r>
        <w:rPr>
          <w:rFonts w:ascii="Arial" w:hAnsi="Arial" w:cs="Arial"/>
        </w:rPr>
        <w:t>2.1.6</w:t>
      </w:r>
      <w:r>
        <w:rPr>
          <w:rFonts w:ascii="Arial" w:hAnsi="Arial" w:cs="Arial"/>
        </w:rPr>
        <w:tab/>
      </w:r>
      <w:r w:rsidRPr="000825E9">
        <w:rPr>
          <w:rFonts w:ascii="Arial" w:hAnsi="Arial" w:cs="Arial"/>
        </w:rPr>
        <w:t xml:space="preserve">Completed applications should be e-mailed to the address specified on the </w:t>
      </w:r>
      <w:r>
        <w:rPr>
          <w:rFonts w:ascii="Arial" w:hAnsi="Arial" w:cs="Arial"/>
        </w:rPr>
        <w:t xml:space="preserve">application </w:t>
      </w:r>
      <w:r w:rsidRPr="000825E9">
        <w:rPr>
          <w:rFonts w:ascii="Arial" w:hAnsi="Arial" w:cs="Arial"/>
        </w:rPr>
        <w:t>form</w:t>
      </w:r>
      <w:r>
        <w:rPr>
          <w:rFonts w:ascii="Arial" w:hAnsi="Arial" w:cs="Arial"/>
        </w:rPr>
        <w:t>.</w:t>
      </w:r>
    </w:p>
    <w:p w:rsidR="000825E9" w:rsidRDefault="000825E9" w:rsidP="00734CEA">
      <w:pPr>
        <w:spacing w:after="0"/>
        <w:ind w:left="720" w:hanging="720"/>
        <w:rPr>
          <w:rFonts w:ascii="Arial" w:hAnsi="Arial" w:cs="Arial"/>
        </w:rPr>
      </w:pPr>
    </w:p>
    <w:p w:rsidR="000825E9" w:rsidRPr="000825E9" w:rsidRDefault="000825E9" w:rsidP="000825E9">
      <w:pPr>
        <w:pStyle w:val="Heading1"/>
        <w:spacing w:before="0"/>
        <w:rPr>
          <w:rFonts w:ascii="Arial" w:hAnsi="Arial" w:cs="Arial"/>
          <w:sz w:val="22"/>
          <w:szCs w:val="22"/>
        </w:rPr>
      </w:pPr>
      <w:bookmarkStart w:id="4" w:name="_Toc502316541"/>
      <w:r w:rsidRPr="000825E9">
        <w:rPr>
          <w:rFonts w:ascii="Arial" w:hAnsi="Arial" w:cs="Arial"/>
          <w:sz w:val="22"/>
          <w:szCs w:val="22"/>
        </w:rPr>
        <w:t>2.2</w:t>
      </w:r>
      <w:r w:rsidRPr="000825E9">
        <w:rPr>
          <w:rFonts w:ascii="Arial" w:hAnsi="Arial" w:cs="Arial"/>
          <w:sz w:val="22"/>
          <w:szCs w:val="22"/>
        </w:rPr>
        <w:tab/>
        <w:t>Administration</w:t>
      </w:r>
      <w:bookmarkEnd w:id="4"/>
    </w:p>
    <w:p w:rsidR="000825E9" w:rsidRDefault="000825E9" w:rsidP="000825E9">
      <w:pPr>
        <w:spacing w:after="0"/>
      </w:pPr>
    </w:p>
    <w:p w:rsidR="000825E9" w:rsidRPr="00297603" w:rsidRDefault="004220E9" w:rsidP="003D3723">
      <w:pPr>
        <w:spacing w:after="0"/>
        <w:ind w:left="720" w:hanging="720"/>
        <w:rPr>
          <w:rFonts w:ascii="Arial" w:hAnsi="Arial" w:cs="Arial"/>
        </w:rPr>
      </w:pPr>
      <w:r w:rsidRPr="00297603">
        <w:rPr>
          <w:rFonts w:ascii="Arial" w:hAnsi="Arial" w:cs="Arial"/>
        </w:rPr>
        <w:t>2.2.1</w:t>
      </w:r>
      <w:r w:rsidRPr="00297603">
        <w:rPr>
          <w:rFonts w:ascii="Arial" w:hAnsi="Arial" w:cs="Arial"/>
        </w:rPr>
        <w:tab/>
        <w:t xml:space="preserve">On receipt </w:t>
      </w:r>
      <w:r w:rsidR="003D3723" w:rsidRPr="00297603">
        <w:rPr>
          <w:rFonts w:ascii="Arial" w:hAnsi="Arial" w:cs="Arial"/>
        </w:rPr>
        <w:t xml:space="preserve">of </w:t>
      </w:r>
      <w:proofErr w:type="gramStart"/>
      <w:r w:rsidR="003D3723" w:rsidRPr="00297603">
        <w:rPr>
          <w:rFonts w:ascii="Arial" w:hAnsi="Arial" w:cs="Arial"/>
        </w:rPr>
        <w:t>an IFR</w:t>
      </w:r>
      <w:proofErr w:type="gramEnd"/>
      <w:r w:rsidR="003D3723" w:rsidRPr="00297603">
        <w:rPr>
          <w:rFonts w:ascii="Arial" w:hAnsi="Arial" w:cs="Arial"/>
        </w:rPr>
        <w:t xml:space="preserve"> application key information about the application, including the date of receipt, patient information, </w:t>
      </w:r>
      <w:r w:rsidR="00D46000" w:rsidRPr="00297603">
        <w:rPr>
          <w:rFonts w:ascii="Arial" w:hAnsi="Arial" w:cs="Arial"/>
        </w:rPr>
        <w:t xml:space="preserve">referring clinician </w:t>
      </w:r>
      <w:r w:rsidR="003D3723" w:rsidRPr="00297603">
        <w:rPr>
          <w:rFonts w:ascii="Arial" w:hAnsi="Arial" w:cs="Arial"/>
        </w:rPr>
        <w:t xml:space="preserve">and treatment requested, is entered onto the CCG IFR database by the IFR administrator. </w:t>
      </w:r>
    </w:p>
    <w:p w:rsidR="003D3723" w:rsidRPr="00297603" w:rsidRDefault="003D3723" w:rsidP="003D3723">
      <w:pPr>
        <w:spacing w:after="0"/>
        <w:ind w:left="720" w:hanging="720"/>
        <w:rPr>
          <w:rFonts w:ascii="Arial" w:hAnsi="Arial" w:cs="Arial"/>
        </w:rPr>
      </w:pPr>
    </w:p>
    <w:p w:rsidR="003D3723" w:rsidRPr="00297603" w:rsidRDefault="003D3723" w:rsidP="003D3723">
      <w:pPr>
        <w:spacing w:after="0"/>
        <w:ind w:left="720" w:hanging="720"/>
        <w:rPr>
          <w:rFonts w:ascii="Arial" w:hAnsi="Arial" w:cs="Arial"/>
        </w:rPr>
      </w:pPr>
      <w:r w:rsidRPr="00297603">
        <w:rPr>
          <w:rFonts w:ascii="Arial" w:hAnsi="Arial" w:cs="Arial"/>
        </w:rPr>
        <w:t>2.2.2</w:t>
      </w:r>
      <w:r w:rsidRPr="00297603">
        <w:rPr>
          <w:rFonts w:ascii="Arial" w:hAnsi="Arial" w:cs="Arial"/>
        </w:rPr>
        <w:tab/>
        <w:t>All decisions will be fully documented and all communications from the IFR team will be confirmed</w:t>
      </w:r>
      <w:r w:rsidR="00C22173" w:rsidRPr="00297603">
        <w:rPr>
          <w:rFonts w:ascii="Arial" w:hAnsi="Arial" w:cs="Arial"/>
        </w:rPr>
        <w:t xml:space="preserve"> </w:t>
      </w:r>
      <w:r w:rsidR="00EE552E" w:rsidRPr="00297603">
        <w:rPr>
          <w:rFonts w:ascii="Arial" w:hAnsi="Arial" w:cs="Arial"/>
        </w:rPr>
        <w:t>by email/letter</w:t>
      </w:r>
      <w:r w:rsidRPr="00297603">
        <w:rPr>
          <w:rFonts w:ascii="Arial" w:hAnsi="Arial" w:cs="Arial"/>
        </w:rPr>
        <w:t>.</w:t>
      </w:r>
    </w:p>
    <w:p w:rsidR="003D3723" w:rsidRPr="00297603" w:rsidRDefault="003D3723" w:rsidP="003D3723">
      <w:pPr>
        <w:spacing w:after="0"/>
        <w:ind w:left="720" w:hanging="720"/>
        <w:rPr>
          <w:rFonts w:ascii="Arial" w:hAnsi="Arial" w:cs="Arial"/>
        </w:rPr>
      </w:pPr>
    </w:p>
    <w:p w:rsidR="003D3723" w:rsidRPr="00297603" w:rsidRDefault="003D3723" w:rsidP="003D3723">
      <w:pPr>
        <w:spacing w:after="0"/>
        <w:ind w:left="720" w:hanging="720"/>
        <w:rPr>
          <w:rFonts w:ascii="Arial" w:hAnsi="Arial" w:cs="Arial"/>
        </w:rPr>
      </w:pPr>
      <w:r w:rsidRPr="00297603">
        <w:rPr>
          <w:rFonts w:ascii="Arial" w:hAnsi="Arial" w:cs="Arial"/>
        </w:rPr>
        <w:t>2.2.3</w:t>
      </w:r>
      <w:r w:rsidRPr="00297603">
        <w:rPr>
          <w:rFonts w:ascii="Arial" w:hAnsi="Arial" w:cs="Arial"/>
        </w:rPr>
        <w:tab/>
        <w:t>Records will be retained and processed in accordance with appropriate NHS policies regarding confidentiality and retention and disposal or records.</w:t>
      </w:r>
    </w:p>
    <w:p w:rsidR="00734CEA" w:rsidRDefault="00734CEA" w:rsidP="00734CEA">
      <w:pPr>
        <w:spacing w:after="0"/>
        <w:ind w:left="720" w:hanging="720"/>
        <w:rPr>
          <w:rFonts w:ascii="Arial" w:hAnsi="Arial" w:cs="Arial"/>
        </w:rPr>
      </w:pPr>
    </w:p>
    <w:p w:rsidR="003D3723" w:rsidRDefault="003D3723" w:rsidP="003D3723">
      <w:pPr>
        <w:pStyle w:val="Heading1"/>
        <w:spacing w:before="0"/>
        <w:rPr>
          <w:rFonts w:ascii="Arial" w:hAnsi="Arial" w:cs="Arial"/>
          <w:sz w:val="22"/>
          <w:szCs w:val="22"/>
        </w:rPr>
      </w:pPr>
      <w:bookmarkStart w:id="5" w:name="_Toc502316542"/>
      <w:r>
        <w:rPr>
          <w:rFonts w:ascii="Arial" w:hAnsi="Arial" w:cs="Arial"/>
          <w:sz w:val="22"/>
          <w:szCs w:val="22"/>
        </w:rPr>
        <w:lastRenderedPageBreak/>
        <w:t>2.3</w:t>
      </w:r>
      <w:r>
        <w:rPr>
          <w:rFonts w:ascii="Arial" w:hAnsi="Arial" w:cs="Arial"/>
          <w:sz w:val="22"/>
          <w:szCs w:val="22"/>
        </w:rPr>
        <w:tab/>
        <w:t>Timescales for managing an IFR</w:t>
      </w:r>
      <w:bookmarkEnd w:id="5"/>
    </w:p>
    <w:p w:rsidR="003D3723" w:rsidRDefault="003D3723" w:rsidP="003D3723">
      <w:pPr>
        <w:spacing w:after="0"/>
      </w:pPr>
    </w:p>
    <w:p w:rsidR="003D3723" w:rsidRPr="00297603" w:rsidRDefault="003D3723" w:rsidP="0001420E">
      <w:pPr>
        <w:spacing w:after="0"/>
        <w:ind w:left="720" w:hanging="720"/>
        <w:rPr>
          <w:rFonts w:ascii="Arial" w:hAnsi="Arial" w:cs="Arial"/>
        </w:rPr>
      </w:pPr>
      <w:r w:rsidRPr="00297603">
        <w:rPr>
          <w:rFonts w:ascii="Arial" w:hAnsi="Arial" w:cs="Arial"/>
        </w:rPr>
        <w:t>2.3.1</w:t>
      </w:r>
      <w:r w:rsidRPr="00297603">
        <w:rPr>
          <w:rFonts w:ascii="Arial" w:hAnsi="Arial" w:cs="Arial"/>
        </w:rPr>
        <w:tab/>
        <w:t xml:space="preserve">The standard response time for dealing with an IFR request </w:t>
      </w:r>
      <w:r w:rsidR="00B75D76" w:rsidRPr="00297603">
        <w:rPr>
          <w:rFonts w:ascii="Arial" w:hAnsi="Arial" w:cs="Arial"/>
        </w:rPr>
        <w:t>is 40 working days from the date of receipt of the completed IFR application form</w:t>
      </w:r>
      <w:r w:rsidR="0001420E" w:rsidRPr="00297603">
        <w:rPr>
          <w:rFonts w:ascii="Arial" w:hAnsi="Arial" w:cs="Arial"/>
        </w:rPr>
        <w:t xml:space="preserve"> to the date of the letter from the CCG informing the requesting clinician of the funding decision. This will exclude any days where the IFR team is awaiting information sought from the </w:t>
      </w:r>
      <w:r w:rsidR="00D46000" w:rsidRPr="00297603">
        <w:rPr>
          <w:rFonts w:ascii="Arial" w:hAnsi="Arial" w:cs="Arial"/>
        </w:rPr>
        <w:t>referring clin</w:t>
      </w:r>
      <w:r w:rsidR="00C22173" w:rsidRPr="00297603">
        <w:rPr>
          <w:rFonts w:ascii="Arial" w:hAnsi="Arial" w:cs="Arial"/>
        </w:rPr>
        <w:t>i</w:t>
      </w:r>
      <w:r w:rsidR="00D46000" w:rsidRPr="00297603">
        <w:rPr>
          <w:rFonts w:ascii="Arial" w:hAnsi="Arial" w:cs="Arial"/>
        </w:rPr>
        <w:t>cian</w:t>
      </w:r>
      <w:r w:rsidR="00C22173" w:rsidRPr="00297603">
        <w:rPr>
          <w:rFonts w:ascii="Arial" w:hAnsi="Arial" w:cs="Arial"/>
        </w:rPr>
        <w:t xml:space="preserve"> or other external source</w:t>
      </w:r>
      <w:r w:rsidR="0001420E" w:rsidRPr="00297603">
        <w:rPr>
          <w:rFonts w:ascii="Arial" w:hAnsi="Arial" w:cs="Arial"/>
        </w:rPr>
        <w:t>.</w:t>
      </w:r>
      <w:r w:rsidR="005A5E51" w:rsidRPr="00297603">
        <w:rPr>
          <w:rFonts w:ascii="Arial" w:hAnsi="Arial" w:cs="Arial"/>
        </w:rPr>
        <w:t xml:space="preserve"> If there is a delay for any other reasons the re</w:t>
      </w:r>
      <w:r w:rsidR="00D46000" w:rsidRPr="00297603">
        <w:rPr>
          <w:rFonts w:ascii="Arial" w:hAnsi="Arial" w:cs="Arial"/>
        </w:rPr>
        <w:t>ferring clin</w:t>
      </w:r>
      <w:r w:rsidR="00C22173" w:rsidRPr="00297603">
        <w:rPr>
          <w:rFonts w:ascii="Arial" w:hAnsi="Arial" w:cs="Arial"/>
        </w:rPr>
        <w:t>i</w:t>
      </w:r>
      <w:r w:rsidR="00D46000" w:rsidRPr="00297603">
        <w:rPr>
          <w:rFonts w:ascii="Arial" w:hAnsi="Arial" w:cs="Arial"/>
        </w:rPr>
        <w:t>cian</w:t>
      </w:r>
      <w:r w:rsidR="005A5E51" w:rsidRPr="00297603">
        <w:rPr>
          <w:rFonts w:ascii="Arial" w:hAnsi="Arial" w:cs="Arial"/>
        </w:rPr>
        <w:t xml:space="preserve"> will be notified.</w:t>
      </w:r>
    </w:p>
    <w:p w:rsidR="003D3723" w:rsidRDefault="003D3723" w:rsidP="003D3723">
      <w:pPr>
        <w:spacing w:after="0"/>
      </w:pPr>
    </w:p>
    <w:p w:rsidR="0001420E" w:rsidRDefault="00C911A1" w:rsidP="00C911A1">
      <w:pPr>
        <w:pStyle w:val="Heading1"/>
        <w:spacing w:before="0"/>
        <w:rPr>
          <w:rFonts w:ascii="Arial" w:hAnsi="Arial" w:cs="Arial"/>
          <w:sz w:val="22"/>
          <w:szCs w:val="22"/>
        </w:rPr>
      </w:pPr>
      <w:bookmarkStart w:id="6" w:name="_Toc502316543"/>
      <w:r>
        <w:rPr>
          <w:rFonts w:ascii="Arial" w:hAnsi="Arial" w:cs="Arial"/>
          <w:sz w:val="22"/>
          <w:szCs w:val="22"/>
        </w:rPr>
        <w:t>2.4</w:t>
      </w:r>
      <w:r>
        <w:rPr>
          <w:rFonts w:ascii="Arial" w:hAnsi="Arial" w:cs="Arial"/>
          <w:sz w:val="22"/>
          <w:szCs w:val="22"/>
        </w:rPr>
        <w:tab/>
        <w:t>Initial assessment of an IFR application</w:t>
      </w:r>
      <w:bookmarkEnd w:id="6"/>
    </w:p>
    <w:p w:rsidR="00C911A1" w:rsidRDefault="00C911A1" w:rsidP="00C911A1">
      <w:pPr>
        <w:spacing w:after="0"/>
      </w:pPr>
    </w:p>
    <w:p w:rsidR="00C911A1" w:rsidRPr="00297603" w:rsidRDefault="00C911A1" w:rsidP="008A1ECB">
      <w:pPr>
        <w:spacing w:after="0"/>
        <w:ind w:left="720" w:hanging="720"/>
        <w:rPr>
          <w:rFonts w:ascii="Arial" w:hAnsi="Arial" w:cs="Arial"/>
        </w:rPr>
      </w:pPr>
      <w:r w:rsidRPr="008A1ECB">
        <w:rPr>
          <w:rFonts w:ascii="Arial" w:hAnsi="Arial" w:cs="Arial"/>
        </w:rPr>
        <w:t>2.4.1</w:t>
      </w:r>
      <w:r w:rsidRPr="008A1ECB">
        <w:rPr>
          <w:rFonts w:ascii="Arial" w:hAnsi="Arial" w:cs="Arial"/>
        </w:rPr>
        <w:tab/>
      </w:r>
      <w:r w:rsidRPr="00297603">
        <w:rPr>
          <w:rFonts w:ascii="Arial" w:hAnsi="Arial" w:cs="Arial"/>
        </w:rPr>
        <w:t xml:space="preserve">All funding applications are considered </w:t>
      </w:r>
      <w:r w:rsidR="003A2140">
        <w:rPr>
          <w:rFonts w:ascii="Arial" w:hAnsi="Arial" w:cs="Arial"/>
        </w:rPr>
        <w:t>via a</w:t>
      </w:r>
      <w:r w:rsidRPr="00297603">
        <w:rPr>
          <w:rFonts w:ascii="Arial" w:hAnsi="Arial" w:cs="Arial"/>
        </w:rPr>
        <w:t xml:space="preserve"> Triage Panel. The Triage Panel is made up of the IFR Manager (or </w:t>
      </w:r>
      <w:r w:rsidR="008A1ECB" w:rsidRPr="00297603">
        <w:rPr>
          <w:rFonts w:ascii="Arial" w:hAnsi="Arial" w:cs="Arial"/>
        </w:rPr>
        <w:t>nominated deputy) and a medical advisor</w:t>
      </w:r>
      <w:r w:rsidR="004475BB" w:rsidRPr="00297603">
        <w:rPr>
          <w:rFonts w:ascii="Arial" w:hAnsi="Arial" w:cs="Arial"/>
        </w:rPr>
        <w:t xml:space="preserve"> (usually a GP)</w:t>
      </w:r>
      <w:r w:rsidR="008A1ECB" w:rsidRPr="00297603">
        <w:rPr>
          <w:rFonts w:ascii="Arial" w:hAnsi="Arial" w:cs="Arial"/>
        </w:rPr>
        <w:t xml:space="preserve">. </w:t>
      </w:r>
      <w:proofErr w:type="gramStart"/>
      <w:r w:rsidR="003A2140">
        <w:rPr>
          <w:rFonts w:ascii="Arial" w:hAnsi="Arial" w:cs="Arial"/>
        </w:rPr>
        <w:t>Where appropriate advice will be sought from relevant commissioning leads to inform the triage process.</w:t>
      </w:r>
      <w:proofErr w:type="gramEnd"/>
      <w:r w:rsidR="008F126B">
        <w:rPr>
          <w:rFonts w:ascii="Arial" w:hAnsi="Arial" w:cs="Arial"/>
        </w:rPr>
        <w:t xml:space="preserve"> In these circumstances the commissioning lead’s role is purely advisory and the final decision on how to manage the application will be made by the Triage Panel.</w:t>
      </w:r>
      <w:r w:rsidR="003A2140">
        <w:rPr>
          <w:rFonts w:ascii="Arial" w:hAnsi="Arial" w:cs="Arial"/>
        </w:rPr>
        <w:t xml:space="preserve"> </w:t>
      </w:r>
      <w:r w:rsidR="008A1ECB" w:rsidRPr="00297603">
        <w:rPr>
          <w:rFonts w:ascii="Arial" w:hAnsi="Arial" w:cs="Arial"/>
        </w:rPr>
        <w:t>The Triage Panel is authorised to make the following decisions:</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t>Return</w:t>
      </w:r>
      <w:r w:rsidR="008A1ECB" w:rsidRPr="00297603">
        <w:rPr>
          <w:rFonts w:ascii="Arial" w:hAnsi="Arial" w:cs="Arial"/>
          <w:u w:val="single"/>
        </w:rPr>
        <w:t xml:space="preserve"> the application</w:t>
      </w:r>
      <w:r w:rsidR="008A1ECB" w:rsidRPr="00297603">
        <w:rPr>
          <w:rFonts w:ascii="Arial" w:hAnsi="Arial" w:cs="Arial"/>
        </w:rPr>
        <w:t xml:space="preserve"> if the CCG does not have a responsibility for commissioning the care requested for the individual patient.</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t>Return</w:t>
      </w:r>
      <w:r w:rsidR="008A1ECB" w:rsidRPr="00297603">
        <w:rPr>
          <w:rFonts w:ascii="Arial" w:hAnsi="Arial" w:cs="Arial"/>
          <w:u w:val="single"/>
        </w:rPr>
        <w:t xml:space="preserve"> the application</w:t>
      </w:r>
      <w:r w:rsidR="008A1ECB" w:rsidRPr="00297603">
        <w:rPr>
          <w:rFonts w:ascii="Arial" w:hAnsi="Arial" w:cs="Arial"/>
        </w:rPr>
        <w:t xml:space="preserve"> if the treatment is covered by an existing contract with a provider or covered by a Criteria Based Access policy where the patient meets the criteria, with an explanation that funding approval is not required.</w:t>
      </w:r>
    </w:p>
    <w:p w:rsidR="008A1ECB" w:rsidRPr="00297603" w:rsidRDefault="008A1ECB" w:rsidP="008A1ECB">
      <w:pPr>
        <w:pStyle w:val="ListParagraph"/>
        <w:numPr>
          <w:ilvl w:val="0"/>
          <w:numId w:val="6"/>
        </w:numPr>
        <w:spacing w:after="0"/>
        <w:rPr>
          <w:rFonts w:ascii="Arial" w:hAnsi="Arial" w:cs="Arial"/>
        </w:rPr>
      </w:pPr>
      <w:r w:rsidRPr="00297603">
        <w:rPr>
          <w:rFonts w:ascii="Arial" w:hAnsi="Arial" w:cs="Arial"/>
          <w:u w:val="single"/>
        </w:rPr>
        <w:t>Reject the application</w:t>
      </w:r>
      <w:r w:rsidRPr="00297603">
        <w:rPr>
          <w:rFonts w:ascii="Arial" w:hAnsi="Arial" w:cs="Arial"/>
        </w:rPr>
        <w:t xml:space="preserve"> if other standard treatments are commissioned for the </w:t>
      </w:r>
      <w:proofErr w:type="gramStart"/>
      <w:r w:rsidRPr="00297603">
        <w:rPr>
          <w:rFonts w:ascii="Arial" w:hAnsi="Arial" w:cs="Arial"/>
        </w:rPr>
        <w:t>condition that have</w:t>
      </w:r>
      <w:proofErr w:type="gramEnd"/>
      <w:r w:rsidRPr="00297603">
        <w:rPr>
          <w:rFonts w:ascii="Arial" w:hAnsi="Arial" w:cs="Arial"/>
        </w:rPr>
        <w:t xml:space="preserve"> not yet been tried.</w:t>
      </w:r>
    </w:p>
    <w:p w:rsidR="00325644" w:rsidRPr="00297603" w:rsidRDefault="00325644" w:rsidP="00325644">
      <w:pPr>
        <w:pStyle w:val="ListParagraph"/>
        <w:numPr>
          <w:ilvl w:val="0"/>
          <w:numId w:val="6"/>
        </w:numPr>
        <w:rPr>
          <w:rFonts w:ascii="Arial" w:hAnsi="Arial" w:cs="Arial"/>
        </w:rPr>
      </w:pPr>
      <w:r w:rsidRPr="00297603">
        <w:rPr>
          <w:rFonts w:ascii="Arial" w:hAnsi="Arial" w:cs="Arial"/>
          <w:u w:val="single"/>
        </w:rPr>
        <w:t>Reject the application</w:t>
      </w:r>
      <w:r w:rsidRPr="00297603">
        <w:rPr>
          <w:rFonts w:ascii="Arial" w:hAnsi="Arial" w:cs="Arial"/>
        </w:rPr>
        <w:t xml:space="preserve"> if there is a cohort of patients</w:t>
      </w:r>
      <w:r w:rsidR="00657484">
        <w:rPr>
          <w:rFonts w:ascii="Arial" w:hAnsi="Arial" w:cs="Arial"/>
        </w:rPr>
        <w:t xml:space="preserve"> (as defined within Appendix 5 of the IFR Policy)</w:t>
      </w:r>
      <w:r w:rsidR="008F126B">
        <w:rPr>
          <w:rFonts w:ascii="Arial" w:hAnsi="Arial" w:cs="Arial"/>
        </w:rPr>
        <w:t xml:space="preserve"> as this should be treated as a service development proposal.</w:t>
      </w:r>
    </w:p>
    <w:p w:rsidR="000171D1" w:rsidRPr="00297603" w:rsidRDefault="000171D1" w:rsidP="00325644">
      <w:pPr>
        <w:pStyle w:val="ListParagraph"/>
        <w:numPr>
          <w:ilvl w:val="0"/>
          <w:numId w:val="6"/>
        </w:numPr>
        <w:rPr>
          <w:rFonts w:ascii="Arial" w:hAnsi="Arial" w:cs="Arial"/>
        </w:rPr>
      </w:pPr>
      <w:r w:rsidRPr="00297603">
        <w:rPr>
          <w:rFonts w:ascii="Arial" w:hAnsi="Arial" w:cs="Arial"/>
          <w:u w:val="single"/>
        </w:rPr>
        <w:t xml:space="preserve">Request further information </w:t>
      </w:r>
      <w:r w:rsidRPr="00297603">
        <w:rPr>
          <w:rFonts w:ascii="Arial" w:hAnsi="Arial" w:cs="Arial"/>
        </w:rPr>
        <w:t xml:space="preserve">in order to give the </w:t>
      </w:r>
      <w:r w:rsidR="005A5E51" w:rsidRPr="00297603">
        <w:rPr>
          <w:rFonts w:ascii="Arial" w:hAnsi="Arial" w:cs="Arial"/>
        </w:rPr>
        <w:t>re</w:t>
      </w:r>
      <w:r w:rsidR="00C22173" w:rsidRPr="00297603">
        <w:rPr>
          <w:rFonts w:ascii="Arial" w:hAnsi="Arial" w:cs="Arial"/>
        </w:rPr>
        <w:t>ferring clinician</w:t>
      </w:r>
      <w:r w:rsidR="005A5E51" w:rsidRPr="00297603">
        <w:rPr>
          <w:rFonts w:ascii="Arial" w:hAnsi="Arial" w:cs="Arial"/>
        </w:rPr>
        <w:t xml:space="preserve"> </w:t>
      </w:r>
      <w:r w:rsidRPr="00297603">
        <w:rPr>
          <w:rFonts w:ascii="Arial" w:hAnsi="Arial" w:cs="Arial"/>
        </w:rPr>
        <w:t>every opportunity to describe any circumstances that may indicate that the patient is an exception to the CCG policy</w:t>
      </w:r>
    </w:p>
    <w:p w:rsidR="00325644" w:rsidRPr="00297603" w:rsidRDefault="00325644" w:rsidP="00325644">
      <w:pPr>
        <w:pStyle w:val="ListParagraph"/>
        <w:numPr>
          <w:ilvl w:val="0"/>
          <w:numId w:val="6"/>
        </w:numPr>
        <w:rPr>
          <w:rFonts w:ascii="Arial" w:hAnsi="Arial" w:cs="Arial"/>
        </w:rPr>
      </w:pPr>
      <w:r w:rsidRPr="00297603">
        <w:rPr>
          <w:rFonts w:ascii="Arial" w:hAnsi="Arial" w:cs="Arial"/>
          <w:u w:val="single"/>
        </w:rPr>
        <w:t>Reject the application</w:t>
      </w:r>
      <w:r w:rsidRPr="00297603">
        <w:rPr>
          <w:rFonts w:ascii="Arial" w:hAnsi="Arial" w:cs="Arial"/>
        </w:rPr>
        <w:t xml:space="preserve"> if it does not </w:t>
      </w:r>
      <w:r w:rsidR="000171D1" w:rsidRPr="00297603">
        <w:rPr>
          <w:rFonts w:ascii="Arial" w:hAnsi="Arial" w:cs="Arial"/>
        </w:rPr>
        <w:t xml:space="preserve">demonstrate sufficient </w:t>
      </w:r>
      <w:r w:rsidR="005A5E51" w:rsidRPr="00297603">
        <w:rPr>
          <w:rFonts w:ascii="Arial" w:hAnsi="Arial" w:cs="Arial"/>
        </w:rPr>
        <w:t xml:space="preserve">clinically </w:t>
      </w:r>
      <w:r w:rsidRPr="00297603">
        <w:rPr>
          <w:rFonts w:ascii="Arial" w:hAnsi="Arial" w:cs="Arial"/>
        </w:rPr>
        <w:t>exceptional circumstances to be considered by the Panel as an IFR.</w:t>
      </w:r>
    </w:p>
    <w:p w:rsidR="008A1ECB" w:rsidRPr="00297603" w:rsidRDefault="00325644" w:rsidP="008A1ECB">
      <w:pPr>
        <w:pStyle w:val="ListParagraph"/>
        <w:numPr>
          <w:ilvl w:val="0"/>
          <w:numId w:val="6"/>
        </w:numPr>
        <w:spacing w:after="0"/>
        <w:rPr>
          <w:rFonts w:ascii="Arial" w:hAnsi="Arial" w:cs="Arial"/>
        </w:rPr>
      </w:pPr>
      <w:r w:rsidRPr="00297603">
        <w:rPr>
          <w:rFonts w:ascii="Arial" w:hAnsi="Arial" w:cs="Arial"/>
          <w:u w:val="single"/>
        </w:rPr>
        <w:t>Refer the case</w:t>
      </w:r>
      <w:r w:rsidRPr="00297603">
        <w:rPr>
          <w:rFonts w:ascii="Arial" w:hAnsi="Arial" w:cs="Arial"/>
        </w:rPr>
        <w:t xml:space="preserve"> to the IFR panel for a decision on exceptionality</w:t>
      </w:r>
    </w:p>
    <w:p w:rsidR="00325644" w:rsidRDefault="00325644" w:rsidP="00325644">
      <w:pPr>
        <w:spacing w:after="0"/>
        <w:rPr>
          <w:rFonts w:ascii="Arial" w:hAnsi="Arial" w:cs="Arial"/>
        </w:rPr>
      </w:pPr>
    </w:p>
    <w:p w:rsidR="00325644" w:rsidRDefault="00325644" w:rsidP="00325644">
      <w:pPr>
        <w:spacing w:after="0"/>
        <w:ind w:left="720" w:hanging="720"/>
        <w:rPr>
          <w:rFonts w:ascii="Arial" w:hAnsi="Arial" w:cs="Arial"/>
        </w:rPr>
      </w:pPr>
      <w:r>
        <w:rPr>
          <w:rFonts w:ascii="Arial" w:hAnsi="Arial" w:cs="Arial"/>
        </w:rPr>
        <w:t>2.4.2</w:t>
      </w:r>
      <w:r>
        <w:rPr>
          <w:rFonts w:ascii="Arial" w:hAnsi="Arial" w:cs="Arial"/>
        </w:rPr>
        <w:tab/>
        <w:t>Where there is uncertainty or doubt about the application of the IFR policy, the case will be referred to the IFR Panel.</w:t>
      </w:r>
    </w:p>
    <w:p w:rsidR="00325644" w:rsidRPr="00297603" w:rsidRDefault="00325644" w:rsidP="00325644">
      <w:pPr>
        <w:spacing w:after="0"/>
        <w:ind w:left="720" w:hanging="720"/>
        <w:rPr>
          <w:rFonts w:ascii="Arial" w:hAnsi="Arial" w:cs="Arial"/>
        </w:rPr>
      </w:pPr>
    </w:p>
    <w:p w:rsidR="00325644" w:rsidRPr="00297603" w:rsidRDefault="00325644" w:rsidP="00325644">
      <w:pPr>
        <w:spacing w:after="0"/>
        <w:ind w:left="720" w:hanging="720"/>
        <w:rPr>
          <w:rFonts w:ascii="Arial" w:hAnsi="Arial" w:cs="Arial"/>
        </w:rPr>
      </w:pPr>
      <w:r w:rsidRPr="00297603">
        <w:rPr>
          <w:rFonts w:ascii="Arial" w:hAnsi="Arial" w:cs="Arial"/>
        </w:rPr>
        <w:t>2.4.3</w:t>
      </w:r>
      <w:r w:rsidRPr="00297603">
        <w:rPr>
          <w:rFonts w:ascii="Arial" w:hAnsi="Arial" w:cs="Arial"/>
        </w:rPr>
        <w:tab/>
        <w:t xml:space="preserve">All decisions made by the Triage Panel will be recorded on the IFR database. The IFR Manager will produce a </w:t>
      </w:r>
      <w:r w:rsidR="004475BB" w:rsidRPr="00297603">
        <w:rPr>
          <w:rFonts w:ascii="Arial" w:hAnsi="Arial" w:cs="Arial"/>
        </w:rPr>
        <w:t>bi-monthly</w:t>
      </w:r>
      <w:r w:rsidRPr="00297603">
        <w:rPr>
          <w:rFonts w:ascii="Arial" w:hAnsi="Arial" w:cs="Arial"/>
        </w:rPr>
        <w:t xml:space="preserve"> report on Triage Panel decisions that will be presented to the IFR Panel for review to provide assurance that intra-IFR panel decision making is consistent and fair. </w:t>
      </w:r>
    </w:p>
    <w:p w:rsidR="000171D1" w:rsidRPr="00297603" w:rsidRDefault="000171D1" w:rsidP="00325644">
      <w:pPr>
        <w:spacing w:after="0"/>
        <w:ind w:left="720" w:hanging="720"/>
        <w:rPr>
          <w:rFonts w:ascii="Arial" w:hAnsi="Arial" w:cs="Arial"/>
        </w:rPr>
      </w:pPr>
    </w:p>
    <w:p w:rsidR="000171D1" w:rsidRPr="00297603" w:rsidRDefault="000171D1" w:rsidP="00325644">
      <w:pPr>
        <w:spacing w:after="0"/>
        <w:ind w:left="720" w:hanging="720"/>
        <w:rPr>
          <w:rFonts w:ascii="Arial" w:hAnsi="Arial" w:cs="Arial"/>
        </w:rPr>
      </w:pPr>
      <w:r w:rsidRPr="00297603">
        <w:rPr>
          <w:rFonts w:ascii="Arial" w:hAnsi="Arial" w:cs="Arial"/>
        </w:rPr>
        <w:t>2.4.4</w:t>
      </w:r>
      <w:r w:rsidRPr="00297603">
        <w:rPr>
          <w:rFonts w:ascii="Arial" w:hAnsi="Arial" w:cs="Arial"/>
        </w:rPr>
        <w:tab/>
        <w:t>If further information is requested from the refer</w:t>
      </w:r>
      <w:r w:rsidR="00C22173" w:rsidRPr="00297603">
        <w:rPr>
          <w:rFonts w:ascii="Arial" w:hAnsi="Arial" w:cs="Arial"/>
        </w:rPr>
        <w:t>ring clinician or other external source</w:t>
      </w:r>
      <w:r w:rsidRPr="00297603">
        <w:rPr>
          <w:rFonts w:ascii="Arial" w:hAnsi="Arial" w:cs="Arial"/>
        </w:rPr>
        <w:t xml:space="preserve"> to support the case, the 40 working day timeline for responding to the IFR is suspended until that information is received.</w:t>
      </w:r>
      <w:r w:rsidR="004475BB" w:rsidRPr="00297603">
        <w:rPr>
          <w:rFonts w:ascii="Arial" w:hAnsi="Arial" w:cs="Arial"/>
        </w:rPr>
        <w:t xml:space="preserve"> The refer</w:t>
      </w:r>
      <w:r w:rsidR="00D46000" w:rsidRPr="00297603">
        <w:rPr>
          <w:rFonts w:ascii="Arial" w:hAnsi="Arial" w:cs="Arial"/>
        </w:rPr>
        <w:t>ring clinician</w:t>
      </w:r>
      <w:r w:rsidR="004475BB" w:rsidRPr="00297603">
        <w:rPr>
          <w:rFonts w:ascii="Arial" w:hAnsi="Arial" w:cs="Arial"/>
        </w:rPr>
        <w:t xml:space="preserve"> will be informed that the clock has been suspended.</w:t>
      </w:r>
    </w:p>
    <w:p w:rsidR="000171D1" w:rsidRPr="00297603" w:rsidRDefault="000171D1" w:rsidP="00325644">
      <w:pPr>
        <w:spacing w:after="0"/>
        <w:ind w:left="720" w:hanging="720"/>
        <w:rPr>
          <w:rFonts w:ascii="Arial" w:hAnsi="Arial" w:cs="Arial"/>
        </w:rPr>
      </w:pPr>
    </w:p>
    <w:p w:rsidR="00AD5C0C" w:rsidRPr="00297603" w:rsidRDefault="00AD5C0C" w:rsidP="00325644">
      <w:pPr>
        <w:spacing w:after="0"/>
        <w:ind w:left="720" w:hanging="720"/>
        <w:rPr>
          <w:rFonts w:ascii="Arial" w:hAnsi="Arial" w:cs="Arial"/>
        </w:rPr>
      </w:pPr>
      <w:r w:rsidRPr="00297603">
        <w:rPr>
          <w:rFonts w:ascii="Arial" w:hAnsi="Arial" w:cs="Arial"/>
        </w:rPr>
        <w:lastRenderedPageBreak/>
        <w:t>2.4.5</w:t>
      </w:r>
      <w:r w:rsidRPr="00297603">
        <w:rPr>
          <w:rFonts w:ascii="Arial" w:hAnsi="Arial" w:cs="Arial"/>
        </w:rPr>
        <w:tab/>
        <w:t>The decisions of the Triage Panel will be communicated directly to the referring clinician and/or the patient’s GP (if this is not the same person). The patient/guardian/carer will be copied in to the response letter, unless the clinician making the request has indicated that it is not clinically appropriate to do so.</w:t>
      </w:r>
    </w:p>
    <w:p w:rsidR="00AD5C0C" w:rsidRPr="00297603" w:rsidRDefault="00AD5C0C" w:rsidP="00325644">
      <w:pPr>
        <w:spacing w:after="0"/>
        <w:ind w:left="720" w:hanging="720"/>
        <w:rPr>
          <w:rFonts w:ascii="Arial" w:hAnsi="Arial" w:cs="Arial"/>
        </w:rPr>
      </w:pPr>
    </w:p>
    <w:p w:rsidR="000171D1" w:rsidRPr="00297603" w:rsidRDefault="00AD5C0C" w:rsidP="00325644">
      <w:pPr>
        <w:spacing w:after="0"/>
        <w:ind w:left="720" w:hanging="720"/>
        <w:rPr>
          <w:rFonts w:ascii="Arial" w:hAnsi="Arial" w:cs="Arial"/>
        </w:rPr>
      </w:pPr>
      <w:r w:rsidRPr="00297603">
        <w:rPr>
          <w:rFonts w:ascii="Arial" w:hAnsi="Arial" w:cs="Arial"/>
        </w:rPr>
        <w:t>2.4.6</w:t>
      </w:r>
      <w:r w:rsidR="00582E0A" w:rsidRPr="00297603">
        <w:rPr>
          <w:rFonts w:ascii="Arial" w:hAnsi="Arial" w:cs="Arial"/>
        </w:rPr>
        <w:tab/>
        <w:t>If a request is</w:t>
      </w:r>
      <w:r w:rsidR="000171D1" w:rsidRPr="00297603">
        <w:rPr>
          <w:rFonts w:ascii="Arial" w:hAnsi="Arial" w:cs="Arial"/>
        </w:rPr>
        <w:t xml:space="preserve"> declined by the Triage Panel the IFR policy does not provide a right of appeal to the IFR Panel. </w:t>
      </w:r>
      <w:r w:rsidR="004E03E8" w:rsidRPr="00297603">
        <w:rPr>
          <w:rFonts w:ascii="Arial" w:hAnsi="Arial" w:cs="Arial"/>
        </w:rPr>
        <w:t xml:space="preserve">The Triage Panel will always review a case should more clinical information </w:t>
      </w:r>
      <w:r w:rsidR="00297603" w:rsidRPr="00297603">
        <w:rPr>
          <w:rFonts w:ascii="Arial" w:hAnsi="Arial" w:cs="Arial"/>
        </w:rPr>
        <w:t>be presented by the referring clinician</w:t>
      </w:r>
      <w:r w:rsidR="004E03E8" w:rsidRPr="00297603">
        <w:rPr>
          <w:rFonts w:ascii="Arial" w:hAnsi="Arial" w:cs="Arial"/>
        </w:rPr>
        <w:t>.</w:t>
      </w:r>
      <w:r w:rsidR="00297603" w:rsidRPr="00297603">
        <w:rPr>
          <w:rFonts w:ascii="Arial" w:hAnsi="Arial" w:cs="Arial"/>
        </w:rPr>
        <w:t xml:space="preserve"> </w:t>
      </w:r>
      <w:r w:rsidR="004E03E8" w:rsidRPr="00297603">
        <w:rPr>
          <w:rFonts w:ascii="Arial" w:hAnsi="Arial" w:cs="Arial"/>
        </w:rPr>
        <w:t xml:space="preserve">If the </w:t>
      </w:r>
      <w:r w:rsidR="000171D1" w:rsidRPr="00297603">
        <w:rPr>
          <w:rFonts w:ascii="Arial" w:hAnsi="Arial" w:cs="Arial"/>
        </w:rPr>
        <w:t xml:space="preserve">patient </w:t>
      </w:r>
      <w:r w:rsidR="004E03E8" w:rsidRPr="00297603">
        <w:rPr>
          <w:rFonts w:ascii="Arial" w:hAnsi="Arial" w:cs="Arial"/>
        </w:rPr>
        <w:t xml:space="preserve">disagrees with the commissioning policy he/she </w:t>
      </w:r>
      <w:r w:rsidR="000171D1" w:rsidRPr="00297603">
        <w:rPr>
          <w:rFonts w:ascii="Arial" w:hAnsi="Arial" w:cs="Arial"/>
        </w:rPr>
        <w:t xml:space="preserve">has a right to make a complaint under the NHS Complaints Procedure. </w:t>
      </w:r>
    </w:p>
    <w:p w:rsidR="00297603" w:rsidRDefault="00297603" w:rsidP="00582E0A">
      <w:pPr>
        <w:pStyle w:val="Heading1"/>
        <w:spacing w:before="0"/>
        <w:rPr>
          <w:rFonts w:ascii="Arial" w:hAnsi="Arial" w:cs="Arial"/>
          <w:sz w:val="22"/>
          <w:szCs w:val="22"/>
        </w:rPr>
      </w:pPr>
    </w:p>
    <w:p w:rsidR="000171D1" w:rsidRDefault="00582E0A" w:rsidP="00582E0A">
      <w:pPr>
        <w:pStyle w:val="Heading1"/>
        <w:spacing w:before="0"/>
        <w:rPr>
          <w:rFonts w:ascii="Arial" w:hAnsi="Arial" w:cs="Arial"/>
          <w:sz w:val="22"/>
          <w:szCs w:val="22"/>
        </w:rPr>
      </w:pPr>
      <w:bookmarkStart w:id="7" w:name="_Toc502316544"/>
      <w:r>
        <w:rPr>
          <w:rFonts w:ascii="Arial" w:hAnsi="Arial" w:cs="Arial"/>
          <w:sz w:val="22"/>
          <w:szCs w:val="22"/>
        </w:rPr>
        <w:t>2.5</w:t>
      </w:r>
      <w:r>
        <w:rPr>
          <w:rFonts w:ascii="Arial" w:hAnsi="Arial" w:cs="Arial"/>
          <w:sz w:val="22"/>
          <w:szCs w:val="22"/>
        </w:rPr>
        <w:tab/>
        <w:t>The IFR Panel</w:t>
      </w:r>
      <w:bookmarkEnd w:id="7"/>
    </w:p>
    <w:p w:rsidR="00582E0A" w:rsidRDefault="00582E0A" w:rsidP="003345D0">
      <w:pPr>
        <w:spacing w:after="0"/>
      </w:pPr>
    </w:p>
    <w:p w:rsidR="00582E0A" w:rsidRPr="000E509C" w:rsidRDefault="00582E0A" w:rsidP="00582E0A">
      <w:pPr>
        <w:pStyle w:val="BodyText"/>
        <w:ind w:left="720" w:hanging="720"/>
        <w:jc w:val="left"/>
        <w:rPr>
          <w:rFonts w:ascii="Arial" w:hAnsi="Arial" w:cs="Arial"/>
          <w:bCs/>
          <w:sz w:val="22"/>
          <w:szCs w:val="22"/>
          <w:lang w:val="en-GB"/>
        </w:rPr>
      </w:pPr>
      <w:r w:rsidRPr="00582E0A">
        <w:rPr>
          <w:rFonts w:ascii="Arial" w:hAnsi="Arial" w:cs="Arial"/>
          <w:sz w:val="22"/>
          <w:szCs w:val="22"/>
        </w:rPr>
        <w:t>2.5.1</w:t>
      </w:r>
      <w:r w:rsidRPr="00582E0A">
        <w:rPr>
          <w:rFonts w:ascii="Arial" w:hAnsi="Arial" w:cs="Arial"/>
          <w:sz w:val="22"/>
          <w:szCs w:val="22"/>
        </w:rPr>
        <w:tab/>
        <w:t xml:space="preserve">The </w:t>
      </w:r>
      <w:r w:rsidR="004475BB">
        <w:rPr>
          <w:rFonts w:ascii="Arial" w:hAnsi="Arial" w:cs="Arial"/>
          <w:sz w:val="22"/>
          <w:szCs w:val="22"/>
        </w:rPr>
        <w:t>IFR</w:t>
      </w:r>
      <w:r w:rsidRPr="00582E0A">
        <w:rPr>
          <w:rFonts w:ascii="Arial" w:hAnsi="Arial" w:cs="Arial"/>
          <w:sz w:val="22"/>
          <w:szCs w:val="22"/>
        </w:rPr>
        <w:t xml:space="preserve"> Panel </w:t>
      </w:r>
      <w:r w:rsidRPr="00582E0A">
        <w:rPr>
          <w:rFonts w:ascii="Arial" w:hAnsi="Arial" w:cs="Arial"/>
          <w:bCs/>
          <w:sz w:val="22"/>
          <w:szCs w:val="22"/>
        </w:rPr>
        <w:t>will meet a minimum of ten times a year. The Panel acts as a formal sub-committee of the Integrated Governance and Quality Committee.  It has the authority to make exceptions to the Commissioning Policies of the CCG and thus commit financial resources within the frameworks agreed. The Panel will report its decisions to the Integrated Governance and Quality Committee on an annual basis</w:t>
      </w:r>
      <w:r w:rsidRPr="00582E0A">
        <w:rPr>
          <w:rFonts w:ascii="Arial" w:hAnsi="Arial" w:cs="Arial"/>
          <w:bCs/>
          <w:sz w:val="22"/>
          <w:szCs w:val="22"/>
          <w:lang w:val="en-GB"/>
        </w:rPr>
        <w:t xml:space="preserve"> or earlier if significant risk issues identified</w:t>
      </w:r>
      <w:r w:rsidRPr="00582E0A">
        <w:rPr>
          <w:rFonts w:ascii="Arial" w:hAnsi="Arial" w:cs="Arial"/>
          <w:bCs/>
          <w:sz w:val="22"/>
          <w:szCs w:val="22"/>
        </w:rPr>
        <w:t>.</w:t>
      </w:r>
      <w:r w:rsidR="000E509C">
        <w:rPr>
          <w:rFonts w:ascii="Arial" w:hAnsi="Arial" w:cs="Arial"/>
          <w:bCs/>
          <w:sz w:val="22"/>
          <w:szCs w:val="22"/>
          <w:lang w:val="en-GB"/>
        </w:rPr>
        <w:t xml:space="preserve"> The terms of reference for the panel are attached at appendix 1.</w:t>
      </w:r>
    </w:p>
    <w:p w:rsidR="00582E0A" w:rsidRDefault="00582E0A" w:rsidP="00DA3BC7">
      <w:pPr>
        <w:spacing w:after="0"/>
        <w:rPr>
          <w:rFonts w:ascii="Arial" w:hAnsi="Arial" w:cs="Arial"/>
        </w:rPr>
      </w:pPr>
    </w:p>
    <w:p w:rsidR="00582E0A" w:rsidRDefault="00582E0A" w:rsidP="00DA3BC7">
      <w:pPr>
        <w:pStyle w:val="Heading1"/>
        <w:spacing w:before="0"/>
        <w:rPr>
          <w:rFonts w:ascii="Arial" w:hAnsi="Arial" w:cs="Arial"/>
          <w:sz w:val="22"/>
          <w:szCs w:val="22"/>
        </w:rPr>
      </w:pPr>
      <w:bookmarkStart w:id="8" w:name="_Toc502316545"/>
      <w:r w:rsidRPr="00582E0A">
        <w:rPr>
          <w:rFonts w:ascii="Arial" w:hAnsi="Arial" w:cs="Arial"/>
          <w:sz w:val="22"/>
          <w:szCs w:val="22"/>
        </w:rPr>
        <w:t>2.</w:t>
      </w:r>
      <w:r w:rsidR="00814F88">
        <w:rPr>
          <w:rFonts w:ascii="Arial" w:hAnsi="Arial" w:cs="Arial"/>
          <w:sz w:val="22"/>
          <w:szCs w:val="22"/>
        </w:rPr>
        <w:t>6</w:t>
      </w:r>
      <w:r w:rsidRPr="00582E0A">
        <w:rPr>
          <w:rFonts w:ascii="Arial" w:hAnsi="Arial" w:cs="Arial"/>
          <w:sz w:val="22"/>
          <w:szCs w:val="22"/>
        </w:rPr>
        <w:tab/>
        <w:t>Membership of the Panel</w:t>
      </w:r>
      <w:bookmarkEnd w:id="8"/>
    </w:p>
    <w:p w:rsidR="00582E0A" w:rsidRPr="00582E0A" w:rsidRDefault="00582E0A" w:rsidP="00582E0A">
      <w:pPr>
        <w:spacing w:after="0"/>
        <w:rPr>
          <w:rFonts w:ascii="Arial" w:hAnsi="Arial" w:cs="Arial"/>
        </w:rPr>
      </w:pPr>
    </w:p>
    <w:p w:rsidR="00582E0A" w:rsidRPr="00582E0A" w:rsidRDefault="00814F88" w:rsidP="00582E0A">
      <w:pPr>
        <w:spacing w:after="0"/>
        <w:rPr>
          <w:rFonts w:ascii="Arial" w:hAnsi="Arial" w:cs="Arial"/>
        </w:rPr>
      </w:pPr>
      <w:r>
        <w:rPr>
          <w:rFonts w:ascii="Arial" w:hAnsi="Arial" w:cs="Arial"/>
        </w:rPr>
        <w:t>2.6.</w:t>
      </w:r>
      <w:r w:rsidR="00582E0A" w:rsidRPr="00582E0A">
        <w:rPr>
          <w:rFonts w:ascii="Arial" w:hAnsi="Arial" w:cs="Arial"/>
        </w:rPr>
        <w:t>1</w:t>
      </w:r>
      <w:r w:rsidR="00582E0A" w:rsidRPr="00582E0A">
        <w:rPr>
          <w:rFonts w:ascii="Arial" w:hAnsi="Arial" w:cs="Arial"/>
        </w:rPr>
        <w:tab/>
        <w:t>Membership will consist of the following:</w:t>
      </w:r>
    </w:p>
    <w:p w:rsidR="00582E0A" w:rsidRPr="00582E0A" w:rsidRDefault="00582E0A" w:rsidP="00582E0A">
      <w:pPr>
        <w:numPr>
          <w:ilvl w:val="0"/>
          <w:numId w:val="8"/>
        </w:numPr>
        <w:spacing w:after="0" w:line="240" w:lineRule="auto"/>
        <w:rPr>
          <w:rFonts w:ascii="Arial" w:hAnsi="Arial" w:cs="Arial"/>
        </w:rPr>
      </w:pPr>
      <w:r w:rsidRPr="00582E0A">
        <w:rPr>
          <w:rFonts w:ascii="Arial" w:hAnsi="Arial" w:cs="Arial"/>
        </w:rPr>
        <w:t xml:space="preserve">Lay worker (Chair) </w:t>
      </w:r>
    </w:p>
    <w:p w:rsidR="00582E0A" w:rsidRPr="00582E0A" w:rsidRDefault="00582E0A" w:rsidP="00582E0A">
      <w:pPr>
        <w:numPr>
          <w:ilvl w:val="0"/>
          <w:numId w:val="8"/>
        </w:numPr>
        <w:spacing w:after="0" w:line="240" w:lineRule="auto"/>
        <w:rPr>
          <w:rFonts w:ascii="Arial" w:hAnsi="Arial" w:cs="Arial"/>
        </w:rPr>
      </w:pPr>
      <w:r w:rsidRPr="00582E0A">
        <w:rPr>
          <w:rFonts w:ascii="Arial" w:hAnsi="Arial" w:cs="Arial"/>
        </w:rPr>
        <w:t xml:space="preserve">Lay worker </w:t>
      </w:r>
    </w:p>
    <w:p w:rsidR="00582E0A" w:rsidRPr="00582E0A" w:rsidRDefault="00582E0A" w:rsidP="00582E0A">
      <w:pPr>
        <w:numPr>
          <w:ilvl w:val="0"/>
          <w:numId w:val="8"/>
        </w:numPr>
        <w:spacing w:after="0" w:line="240" w:lineRule="auto"/>
        <w:rPr>
          <w:rFonts w:ascii="Arial" w:hAnsi="Arial" w:cs="Arial"/>
        </w:rPr>
      </w:pPr>
      <w:r w:rsidRPr="00582E0A">
        <w:rPr>
          <w:rFonts w:ascii="Arial" w:hAnsi="Arial" w:cs="Arial"/>
        </w:rPr>
        <w:t xml:space="preserve">Two from the following list of clinically qualified members </w:t>
      </w:r>
    </w:p>
    <w:p w:rsidR="00582E0A" w:rsidRPr="00582E0A" w:rsidRDefault="00582E0A" w:rsidP="00582E0A">
      <w:pPr>
        <w:numPr>
          <w:ilvl w:val="1"/>
          <w:numId w:val="8"/>
        </w:numPr>
        <w:spacing w:after="0" w:line="240" w:lineRule="auto"/>
        <w:rPr>
          <w:rFonts w:ascii="Arial" w:hAnsi="Arial" w:cs="Arial"/>
        </w:rPr>
      </w:pPr>
      <w:r w:rsidRPr="00582E0A">
        <w:rPr>
          <w:rFonts w:ascii="Arial" w:hAnsi="Arial" w:cs="Arial"/>
        </w:rPr>
        <w:t xml:space="preserve">Chair of Gloucestershire Clinical Commissioning Group Board or their nominated deputy </w:t>
      </w:r>
    </w:p>
    <w:p w:rsidR="00582E0A" w:rsidRDefault="00582E0A" w:rsidP="00582E0A">
      <w:pPr>
        <w:numPr>
          <w:ilvl w:val="1"/>
          <w:numId w:val="8"/>
        </w:numPr>
        <w:spacing w:after="0" w:line="240" w:lineRule="auto"/>
        <w:rPr>
          <w:rFonts w:ascii="Arial" w:hAnsi="Arial" w:cs="Arial"/>
        </w:rPr>
      </w:pPr>
      <w:r w:rsidRPr="00582E0A">
        <w:rPr>
          <w:rFonts w:ascii="Arial" w:hAnsi="Arial" w:cs="Arial"/>
        </w:rPr>
        <w:t>Executive Nurse &amp; Quality Lead or nominated deputy [clinical]</w:t>
      </w:r>
    </w:p>
    <w:p w:rsidR="000724FC" w:rsidRPr="00582E0A" w:rsidRDefault="000724FC" w:rsidP="00C22173">
      <w:pPr>
        <w:spacing w:after="0" w:line="240" w:lineRule="auto"/>
        <w:ind w:left="1800"/>
        <w:rPr>
          <w:rFonts w:ascii="Arial" w:hAnsi="Arial" w:cs="Arial"/>
        </w:rPr>
      </w:pPr>
    </w:p>
    <w:p w:rsidR="00582E0A" w:rsidRDefault="00582E0A" w:rsidP="00582E0A">
      <w:pPr>
        <w:numPr>
          <w:ilvl w:val="0"/>
          <w:numId w:val="8"/>
        </w:numPr>
        <w:spacing w:after="0" w:line="240" w:lineRule="auto"/>
        <w:rPr>
          <w:rFonts w:ascii="Arial" w:hAnsi="Arial" w:cs="Arial"/>
        </w:rPr>
      </w:pPr>
      <w:r w:rsidRPr="00582E0A">
        <w:rPr>
          <w:rFonts w:ascii="Arial" w:hAnsi="Arial" w:cs="Arial"/>
        </w:rPr>
        <w:t>Chief Financ</w:t>
      </w:r>
      <w:r w:rsidR="00804F04">
        <w:rPr>
          <w:rFonts w:ascii="Arial" w:hAnsi="Arial" w:cs="Arial"/>
        </w:rPr>
        <w:t>e</w:t>
      </w:r>
      <w:r w:rsidRPr="00582E0A">
        <w:rPr>
          <w:rFonts w:ascii="Arial" w:hAnsi="Arial" w:cs="Arial"/>
        </w:rPr>
        <w:t xml:space="preserve"> Officer</w:t>
      </w:r>
      <w:r w:rsidR="00804F04">
        <w:rPr>
          <w:rFonts w:ascii="Arial" w:hAnsi="Arial" w:cs="Arial"/>
        </w:rPr>
        <w:t>, Director of Integration</w:t>
      </w:r>
      <w:r w:rsidRPr="00582E0A">
        <w:rPr>
          <w:rFonts w:ascii="Arial" w:hAnsi="Arial" w:cs="Arial"/>
        </w:rPr>
        <w:t xml:space="preserve"> or Director of Commissioning Implementation or their nominated deputy</w:t>
      </w:r>
    </w:p>
    <w:p w:rsidR="000724FC" w:rsidRDefault="000724FC" w:rsidP="00582E0A">
      <w:pPr>
        <w:numPr>
          <w:ilvl w:val="0"/>
          <w:numId w:val="8"/>
        </w:numPr>
        <w:spacing w:after="0" w:line="240" w:lineRule="auto"/>
        <w:rPr>
          <w:rFonts w:ascii="Arial" w:hAnsi="Arial" w:cs="Arial"/>
        </w:rPr>
      </w:pPr>
      <w:r>
        <w:rPr>
          <w:rFonts w:ascii="Arial" w:hAnsi="Arial" w:cs="Arial"/>
        </w:rPr>
        <w:t>Public Health Consultant or nominated deputy</w:t>
      </w:r>
    </w:p>
    <w:p w:rsidR="00DA3BC7" w:rsidRPr="00297603" w:rsidRDefault="00DA3BC7" w:rsidP="00582E0A">
      <w:pPr>
        <w:numPr>
          <w:ilvl w:val="0"/>
          <w:numId w:val="8"/>
        </w:numPr>
        <w:spacing w:after="0" w:line="240" w:lineRule="auto"/>
        <w:rPr>
          <w:rFonts w:ascii="Arial" w:hAnsi="Arial" w:cs="Arial"/>
        </w:rPr>
      </w:pPr>
      <w:r w:rsidRPr="00297603">
        <w:rPr>
          <w:rFonts w:ascii="Arial" w:hAnsi="Arial" w:cs="Arial"/>
        </w:rPr>
        <w:t>IFR Manager (non-voting member)</w:t>
      </w:r>
    </w:p>
    <w:p w:rsidR="00582E0A" w:rsidRPr="00582E0A" w:rsidRDefault="00582E0A" w:rsidP="00582E0A">
      <w:pPr>
        <w:spacing w:after="0"/>
        <w:rPr>
          <w:rFonts w:ascii="Arial" w:hAnsi="Arial" w:cs="Arial"/>
        </w:rPr>
      </w:pPr>
    </w:p>
    <w:p w:rsidR="00582E0A" w:rsidRPr="00814F88" w:rsidRDefault="00582E0A" w:rsidP="00814F88">
      <w:pPr>
        <w:pStyle w:val="ListParagraph"/>
        <w:numPr>
          <w:ilvl w:val="2"/>
          <w:numId w:val="12"/>
        </w:numPr>
        <w:spacing w:after="0"/>
        <w:rPr>
          <w:rFonts w:ascii="Arial" w:hAnsi="Arial" w:cs="Arial"/>
        </w:rPr>
      </w:pPr>
      <w:r w:rsidRPr="00814F88">
        <w:rPr>
          <w:rFonts w:ascii="Arial" w:hAnsi="Arial" w:cs="Arial"/>
        </w:rPr>
        <w:t>The Panel will be quorate if 3 members are present and with at least:</w:t>
      </w:r>
    </w:p>
    <w:p w:rsidR="00582E0A" w:rsidRPr="00582E0A" w:rsidRDefault="00582E0A" w:rsidP="00582E0A">
      <w:pPr>
        <w:numPr>
          <w:ilvl w:val="0"/>
          <w:numId w:val="9"/>
        </w:numPr>
        <w:spacing w:after="0" w:line="240" w:lineRule="auto"/>
        <w:rPr>
          <w:rFonts w:ascii="Arial" w:hAnsi="Arial" w:cs="Arial"/>
        </w:rPr>
      </w:pPr>
      <w:r w:rsidRPr="00582E0A">
        <w:rPr>
          <w:rFonts w:ascii="Arial" w:hAnsi="Arial" w:cs="Arial"/>
        </w:rPr>
        <w:t xml:space="preserve">One Lay worker </w:t>
      </w:r>
    </w:p>
    <w:p w:rsidR="00582E0A" w:rsidRPr="00582E0A" w:rsidRDefault="00582E0A" w:rsidP="00582E0A">
      <w:pPr>
        <w:numPr>
          <w:ilvl w:val="0"/>
          <w:numId w:val="9"/>
        </w:numPr>
        <w:spacing w:after="0" w:line="240" w:lineRule="auto"/>
        <w:rPr>
          <w:rFonts w:ascii="Arial" w:hAnsi="Arial" w:cs="Arial"/>
        </w:rPr>
      </w:pPr>
      <w:r w:rsidRPr="00582E0A">
        <w:rPr>
          <w:rFonts w:ascii="Arial" w:hAnsi="Arial" w:cs="Arial"/>
        </w:rPr>
        <w:t>One Director or nominated deputy from Commissioning Implementation</w:t>
      </w:r>
      <w:r w:rsidR="00804F04">
        <w:rPr>
          <w:rFonts w:ascii="Arial" w:hAnsi="Arial" w:cs="Arial"/>
        </w:rPr>
        <w:t>, Integration</w:t>
      </w:r>
      <w:r w:rsidRPr="00582E0A">
        <w:rPr>
          <w:rFonts w:ascii="Arial" w:hAnsi="Arial" w:cs="Arial"/>
        </w:rPr>
        <w:t xml:space="preserve"> or Finance</w:t>
      </w:r>
    </w:p>
    <w:p w:rsidR="00582E0A" w:rsidRPr="00582E0A" w:rsidRDefault="00582E0A" w:rsidP="00582E0A">
      <w:pPr>
        <w:numPr>
          <w:ilvl w:val="0"/>
          <w:numId w:val="9"/>
        </w:numPr>
        <w:spacing w:after="0" w:line="240" w:lineRule="auto"/>
        <w:rPr>
          <w:rFonts w:ascii="Arial" w:hAnsi="Arial" w:cs="Arial"/>
        </w:rPr>
      </w:pPr>
      <w:r w:rsidRPr="00582E0A">
        <w:rPr>
          <w:rFonts w:ascii="Arial" w:hAnsi="Arial" w:cs="Arial"/>
        </w:rPr>
        <w:t>One clinically qualified member</w:t>
      </w:r>
    </w:p>
    <w:p w:rsidR="00582E0A" w:rsidRDefault="00582E0A" w:rsidP="00DA3BC7">
      <w:pPr>
        <w:spacing w:after="0"/>
      </w:pPr>
    </w:p>
    <w:p w:rsidR="00DA3BC7" w:rsidRPr="00814F88" w:rsidRDefault="00DA3BC7" w:rsidP="00814F88">
      <w:pPr>
        <w:pStyle w:val="ListParagraph"/>
        <w:numPr>
          <w:ilvl w:val="2"/>
          <w:numId w:val="12"/>
        </w:numPr>
        <w:rPr>
          <w:rFonts w:ascii="Arial" w:hAnsi="Arial" w:cs="Arial"/>
        </w:rPr>
      </w:pPr>
      <w:r w:rsidRPr="00814F88">
        <w:rPr>
          <w:rFonts w:ascii="Arial" w:hAnsi="Arial" w:cs="Arial"/>
        </w:rPr>
        <w:t>The Chair of the Panel is approved by the CCG Board. One of the members will be appointed Vice Chair by the Panel. Expert advisor</w:t>
      </w:r>
      <w:r w:rsidR="00297603">
        <w:rPr>
          <w:rFonts w:ascii="Arial" w:hAnsi="Arial" w:cs="Arial"/>
        </w:rPr>
        <w:t xml:space="preserve">s </w:t>
      </w:r>
      <w:r w:rsidRPr="00814F88">
        <w:rPr>
          <w:rFonts w:ascii="Arial" w:hAnsi="Arial" w:cs="Arial"/>
        </w:rPr>
        <w:t>may be invited as necessary to advise the Panel but will not have a role in the decision making.</w:t>
      </w:r>
    </w:p>
    <w:p w:rsidR="00DA3BC7" w:rsidRDefault="00DA3BC7" w:rsidP="00DA3BC7">
      <w:pPr>
        <w:pStyle w:val="ListParagraph"/>
        <w:rPr>
          <w:rFonts w:ascii="Arial" w:hAnsi="Arial" w:cs="Arial"/>
        </w:rPr>
      </w:pPr>
    </w:p>
    <w:p w:rsidR="00DA3BC7" w:rsidRPr="00814F88" w:rsidRDefault="00DA3BC7" w:rsidP="00814F88">
      <w:pPr>
        <w:pStyle w:val="ListParagraph"/>
        <w:numPr>
          <w:ilvl w:val="2"/>
          <w:numId w:val="12"/>
        </w:numPr>
        <w:spacing w:after="0"/>
        <w:rPr>
          <w:rFonts w:ascii="Arial" w:hAnsi="Arial" w:cs="Arial"/>
        </w:rPr>
      </w:pPr>
      <w:r w:rsidRPr="00814F88">
        <w:rPr>
          <w:rFonts w:ascii="Arial" w:hAnsi="Arial" w:cs="Arial"/>
        </w:rPr>
        <w:t>Decisions are made by consensus.  If consensus cannot be reached, decisions are made by simple majority voting, with each Panel member having one vote and the Chair having the casting vote.</w:t>
      </w:r>
    </w:p>
    <w:p w:rsidR="00DA3BC7" w:rsidRDefault="00DA3BC7" w:rsidP="00DA3BC7">
      <w:pPr>
        <w:spacing w:after="0"/>
        <w:rPr>
          <w:rFonts w:ascii="Arial" w:hAnsi="Arial" w:cs="Arial"/>
        </w:rPr>
      </w:pPr>
    </w:p>
    <w:p w:rsidR="00DA3BC7" w:rsidRPr="00DA3BC7" w:rsidRDefault="00DA3BC7" w:rsidP="00DA3BC7">
      <w:pPr>
        <w:pStyle w:val="Heading1"/>
        <w:spacing w:before="0"/>
        <w:rPr>
          <w:rFonts w:ascii="Arial" w:hAnsi="Arial" w:cs="Arial"/>
          <w:sz w:val="22"/>
          <w:szCs w:val="22"/>
        </w:rPr>
      </w:pPr>
      <w:bookmarkStart w:id="9" w:name="_Toc502316546"/>
      <w:r w:rsidRPr="00DA3BC7">
        <w:rPr>
          <w:rFonts w:ascii="Arial" w:hAnsi="Arial" w:cs="Arial"/>
          <w:bCs w:val="0"/>
          <w:sz w:val="22"/>
          <w:szCs w:val="22"/>
        </w:rPr>
        <w:lastRenderedPageBreak/>
        <w:t>2.</w:t>
      </w:r>
      <w:r w:rsidR="00814F88">
        <w:rPr>
          <w:rFonts w:ascii="Arial" w:hAnsi="Arial" w:cs="Arial"/>
          <w:sz w:val="22"/>
          <w:szCs w:val="22"/>
        </w:rPr>
        <w:t>7</w:t>
      </w:r>
      <w:r w:rsidRPr="00DA3BC7">
        <w:rPr>
          <w:rFonts w:ascii="Arial" w:hAnsi="Arial" w:cs="Arial"/>
          <w:sz w:val="22"/>
          <w:szCs w:val="22"/>
        </w:rPr>
        <w:tab/>
        <w:t>Patient representation at the IFR Panel</w:t>
      </w:r>
      <w:bookmarkEnd w:id="9"/>
    </w:p>
    <w:p w:rsidR="00DA3BC7" w:rsidRDefault="00DA3BC7" w:rsidP="00DA3BC7">
      <w:pPr>
        <w:spacing w:after="0"/>
      </w:pPr>
    </w:p>
    <w:p w:rsidR="00DA3BC7" w:rsidRPr="00DB4058" w:rsidRDefault="00814F88" w:rsidP="00DA3BC7">
      <w:pPr>
        <w:pStyle w:val="ListBullet3"/>
        <w:numPr>
          <w:ilvl w:val="0"/>
          <w:numId w:val="0"/>
        </w:numPr>
        <w:tabs>
          <w:tab w:val="left" w:pos="-540"/>
        </w:tabs>
        <w:spacing w:before="0"/>
        <w:ind w:left="720" w:right="3" w:hanging="720"/>
        <w:rPr>
          <w:rFonts w:cs="Arial"/>
          <w:color w:val="000000"/>
          <w:sz w:val="24"/>
        </w:rPr>
      </w:pPr>
      <w:r>
        <w:rPr>
          <w:rFonts w:cs="Arial"/>
        </w:rPr>
        <w:t>2.7.1</w:t>
      </w:r>
      <w:r w:rsidR="00DA3BC7" w:rsidRPr="00DA3BC7">
        <w:rPr>
          <w:rFonts w:cs="Arial"/>
        </w:rPr>
        <w:tab/>
      </w:r>
      <w:r w:rsidR="00DA3BC7" w:rsidRPr="00DA3BC7">
        <w:rPr>
          <w:rFonts w:cs="Arial"/>
          <w:color w:val="000000"/>
          <w:szCs w:val="22"/>
        </w:rPr>
        <w:t>Where the application is to be considered by the IFR Panel, the patient will have a choice in how to be represented.  A patient may choose to represent themselves or be represented by their clinician or another chosen person (although not a legal representative acting in a professional capacity).  Patients may be accompanied, but not by someone acting in a legal capacity. Patients may also choose not to be represented.</w:t>
      </w:r>
    </w:p>
    <w:p w:rsidR="00DA3BC7" w:rsidRDefault="00DA3BC7" w:rsidP="00DA3BC7">
      <w:pPr>
        <w:spacing w:after="0"/>
        <w:rPr>
          <w:rFonts w:ascii="Arial" w:hAnsi="Arial" w:cs="Arial"/>
        </w:rPr>
      </w:pPr>
    </w:p>
    <w:p w:rsidR="00DA3BC7" w:rsidRDefault="00814F88" w:rsidP="00DA3BC7">
      <w:pPr>
        <w:spacing w:after="0"/>
        <w:ind w:left="720" w:hanging="720"/>
        <w:rPr>
          <w:rFonts w:ascii="Arial" w:hAnsi="Arial" w:cs="Arial"/>
          <w:color w:val="000000"/>
        </w:rPr>
      </w:pPr>
      <w:r>
        <w:rPr>
          <w:rFonts w:ascii="Arial" w:hAnsi="Arial" w:cs="Arial"/>
        </w:rPr>
        <w:t>2.7.</w:t>
      </w:r>
      <w:r w:rsidR="00DA3BC7">
        <w:rPr>
          <w:rFonts w:ascii="Arial" w:hAnsi="Arial" w:cs="Arial"/>
        </w:rPr>
        <w:t>2</w:t>
      </w:r>
      <w:r w:rsidR="00DA3BC7">
        <w:rPr>
          <w:rFonts w:ascii="Arial" w:hAnsi="Arial" w:cs="Arial"/>
        </w:rPr>
        <w:tab/>
      </w:r>
      <w:r w:rsidR="00DA3BC7" w:rsidRPr="00DA3BC7">
        <w:rPr>
          <w:rFonts w:ascii="Arial" w:hAnsi="Arial" w:cs="Arial"/>
          <w:color w:val="000000"/>
        </w:rPr>
        <w:t>If a patient chooses to be represented, they are to be advised that the IFR panel meets on set dates and these cannot be changed to suit attendance.  If a patient or their representative is unable to attend on the allocated panel date, the patient can choose to delay their hearing until the next panel date or to allow the hearing to go ahead on the allocated date without representation.</w:t>
      </w:r>
    </w:p>
    <w:p w:rsidR="00DA3BC7" w:rsidRDefault="00DA3BC7" w:rsidP="00DA3BC7">
      <w:pPr>
        <w:spacing w:after="0"/>
        <w:ind w:left="720" w:hanging="720"/>
        <w:rPr>
          <w:rFonts w:ascii="Arial" w:hAnsi="Arial" w:cs="Arial"/>
          <w:color w:val="000000"/>
        </w:rPr>
      </w:pPr>
    </w:p>
    <w:p w:rsidR="00DA3BC7" w:rsidRPr="00DA3BC7" w:rsidRDefault="00DA3BC7" w:rsidP="00DA3BC7">
      <w:pPr>
        <w:spacing w:after="0"/>
        <w:ind w:left="720" w:hanging="720"/>
        <w:rPr>
          <w:rFonts w:ascii="Arial" w:hAnsi="Arial" w:cs="Arial"/>
        </w:rPr>
      </w:pPr>
      <w:r>
        <w:rPr>
          <w:rFonts w:ascii="Arial" w:hAnsi="Arial" w:cs="Arial"/>
          <w:color w:val="000000"/>
        </w:rPr>
        <w:t>2.</w:t>
      </w:r>
      <w:r w:rsidR="00814F88">
        <w:rPr>
          <w:rFonts w:ascii="Arial" w:hAnsi="Arial" w:cs="Arial"/>
          <w:color w:val="000000"/>
        </w:rPr>
        <w:t>7.</w:t>
      </w:r>
      <w:r>
        <w:rPr>
          <w:rFonts w:ascii="Arial" w:hAnsi="Arial" w:cs="Arial"/>
          <w:color w:val="000000"/>
        </w:rPr>
        <w:t>3</w:t>
      </w:r>
      <w:r>
        <w:rPr>
          <w:rFonts w:ascii="Arial" w:hAnsi="Arial" w:cs="Arial"/>
          <w:color w:val="000000"/>
        </w:rPr>
        <w:tab/>
      </w:r>
      <w:r w:rsidRPr="00DA3BC7">
        <w:rPr>
          <w:rFonts w:ascii="Arial" w:hAnsi="Arial" w:cs="Arial"/>
          <w:color w:val="000000"/>
        </w:rPr>
        <w:t>A patient or representative will be allocated ten minutes at the panel meeting to present their case to the panel followed by an opportunity for the panel to ask any questions.  There will be no opportunity for the patient to question the panel during the meeting.</w:t>
      </w:r>
    </w:p>
    <w:p w:rsidR="00DA3BC7" w:rsidRDefault="00DA3BC7" w:rsidP="00DA3BC7">
      <w:pPr>
        <w:spacing w:after="0"/>
      </w:pPr>
    </w:p>
    <w:p w:rsidR="00DA3BC7" w:rsidRPr="00DA3BC7" w:rsidRDefault="00DA3BC7" w:rsidP="00DA3BC7">
      <w:pPr>
        <w:spacing w:after="0"/>
        <w:rPr>
          <w:rFonts w:ascii="Arial" w:hAnsi="Arial" w:cs="Arial"/>
        </w:rPr>
      </w:pPr>
      <w:r w:rsidRPr="00DA3BC7">
        <w:rPr>
          <w:rFonts w:ascii="Arial" w:hAnsi="Arial" w:cs="Arial"/>
        </w:rPr>
        <w:t>2.</w:t>
      </w:r>
      <w:r w:rsidR="00814F88">
        <w:rPr>
          <w:rFonts w:ascii="Arial" w:hAnsi="Arial" w:cs="Arial"/>
        </w:rPr>
        <w:t>7</w:t>
      </w:r>
      <w:r w:rsidRPr="00DA3BC7">
        <w:rPr>
          <w:rFonts w:ascii="Arial" w:hAnsi="Arial" w:cs="Arial"/>
        </w:rPr>
        <w:t>.4</w:t>
      </w:r>
      <w:r w:rsidRPr="00DA3BC7">
        <w:rPr>
          <w:rFonts w:ascii="Arial" w:hAnsi="Arial" w:cs="Arial"/>
        </w:rPr>
        <w:tab/>
      </w:r>
      <w:r w:rsidRPr="00DA3BC7">
        <w:rPr>
          <w:rFonts w:ascii="Arial" w:hAnsi="Arial" w:cs="Arial"/>
          <w:color w:val="000000"/>
        </w:rPr>
        <w:t>Patients will have an identified point of contact throughout the application process.</w:t>
      </w:r>
    </w:p>
    <w:p w:rsidR="00DA3BC7" w:rsidRDefault="00DA3BC7" w:rsidP="00DA3BC7">
      <w:pPr>
        <w:spacing w:after="0"/>
      </w:pPr>
    </w:p>
    <w:p w:rsidR="00DA3BC7" w:rsidRPr="00814F88" w:rsidRDefault="00814F88" w:rsidP="00814F88">
      <w:pPr>
        <w:pStyle w:val="Heading1"/>
        <w:spacing w:before="0"/>
        <w:rPr>
          <w:rFonts w:ascii="Arial" w:hAnsi="Arial" w:cs="Arial"/>
          <w:sz w:val="22"/>
          <w:szCs w:val="22"/>
        </w:rPr>
      </w:pPr>
      <w:bookmarkStart w:id="10" w:name="_Toc502316547"/>
      <w:r w:rsidRPr="00814F88">
        <w:rPr>
          <w:rFonts w:ascii="Arial" w:hAnsi="Arial" w:cs="Arial"/>
          <w:sz w:val="22"/>
          <w:szCs w:val="22"/>
        </w:rPr>
        <w:t>2.</w:t>
      </w:r>
      <w:r w:rsidR="008C7B93">
        <w:rPr>
          <w:rFonts w:ascii="Arial" w:hAnsi="Arial" w:cs="Arial"/>
          <w:sz w:val="22"/>
          <w:szCs w:val="22"/>
        </w:rPr>
        <w:t>8</w:t>
      </w:r>
      <w:r w:rsidRPr="00814F88">
        <w:rPr>
          <w:rFonts w:ascii="Arial" w:hAnsi="Arial" w:cs="Arial"/>
          <w:sz w:val="22"/>
          <w:szCs w:val="22"/>
        </w:rPr>
        <w:tab/>
        <w:t>Format of meetings</w:t>
      </w:r>
      <w:bookmarkEnd w:id="10"/>
    </w:p>
    <w:p w:rsidR="00582E0A" w:rsidRDefault="00582E0A" w:rsidP="00814F88">
      <w:pPr>
        <w:spacing w:after="0"/>
      </w:pPr>
    </w:p>
    <w:p w:rsidR="00814F88" w:rsidRPr="00297603" w:rsidRDefault="00814F88" w:rsidP="00814F88">
      <w:pPr>
        <w:spacing w:after="0"/>
        <w:ind w:left="720" w:hanging="720"/>
        <w:rPr>
          <w:rFonts w:ascii="Arial" w:hAnsi="Arial" w:cs="Arial"/>
        </w:rPr>
      </w:pPr>
      <w:r w:rsidRPr="00297603">
        <w:rPr>
          <w:rFonts w:ascii="Arial" w:hAnsi="Arial" w:cs="Arial"/>
        </w:rPr>
        <w:t>2.</w:t>
      </w:r>
      <w:r w:rsidR="008C7B93">
        <w:rPr>
          <w:rFonts w:ascii="Arial" w:hAnsi="Arial" w:cs="Arial"/>
        </w:rPr>
        <w:t>8</w:t>
      </w:r>
      <w:r w:rsidRPr="00297603">
        <w:rPr>
          <w:rFonts w:ascii="Arial" w:hAnsi="Arial" w:cs="Arial"/>
        </w:rPr>
        <w:t>.1</w:t>
      </w:r>
      <w:r w:rsidRPr="00297603">
        <w:rPr>
          <w:rFonts w:ascii="Arial" w:hAnsi="Arial" w:cs="Arial"/>
        </w:rPr>
        <w:tab/>
        <w:t>Panel meetings will be scheduled on a rolling programme at least 6 months in advance. The IFR Manager will book cases onto the next available meeting date and contact the re</w:t>
      </w:r>
      <w:r w:rsidR="00297603" w:rsidRPr="00297603">
        <w:rPr>
          <w:rFonts w:ascii="Arial" w:hAnsi="Arial" w:cs="Arial"/>
        </w:rPr>
        <w:t>ferring</w:t>
      </w:r>
      <w:r w:rsidRPr="00297603">
        <w:rPr>
          <w:rFonts w:ascii="Arial" w:hAnsi="Arial" w:cs="Arial"/>
        </w:rPr>
        <w:t xml:space="preserve"> clinician to ask if they wish to submit any further information. The IFR Manager will also contact the patient to inform them of the panel date and determine whether they wish to attend in person.</w:t>
      </w:r>
    </w:p>
    <w:p w:rsidR="00814F88" w:rsidRPr="00297603" w:rsidRDefault="00814F88" w:rsidP="00814F88">
      <w:pPr>
        <w:spacing w:after="0"/>
        <w:ind w:left="720" w:hanging="720"/>
        <w:rPr>
          <w:rFonts w:ascii="Arial" w:hAnsi="Arial" w:cs="Arial"/>
        </w:rPr>
      </w:pPr>
    </w:p>
    <w:p w:rsidR="00F6300A" w:rsidRPr="00297603" w:rsidRDefault="008C7B93" w:rsidP="00814F88">
      <w:pPr>
        <w:spacing w:after="0"/>
        <w:ind w:left="720" w:hanging="720"/>
        <w:rPr>
          <w:rFonts w:ascii="Arial" w:hAnsi="Arial" w:cs="Arial"/>
        </w:rPr>
      </w:pPr>
      <w:r>
        <w:rPr>
          <w:rFonts w:ascii="Arial" w:hAnsi="Arial" w:cs="Arial"/>
        </w:rPr>
        <w:t>2.8</w:t>
      </w:r>
      <w:r w:rsidR="00814F88" w:rsidRPr="00297603">
        <w:rPr>
          <w:rFonts w:ascii="Arial" w:hAnsi="Arial" w:cs="Arial"/>
        </w:rPr>
        <w:t>.2</w:t>
      </w:r>
      <w:r w:rsidR="00F6300A" w:rsidRPr="00297603">
        <w:rPr>
          <w:rFonts w:ascii="Arial" w:hAnsi="Arial" w:cs="Arial"/>
        </w:rPr>
        <w:tab/>
      </w:r>
      <w:r w:rsidR="00814F88" w:rsidRPr="00297603">
        <w:rPr>
          <w:rFonts w:ascii="Arial" w:hAnsi="Arial" w:cs="Arial"/>
        </w:rPr>
        <w:t>The IFR Manager will ensure that case files are</w:t>
      </w:r>
      <w:r w:rsidR="00F6300A" w:rsidRPr="00297603">
        <w:rPr>
          <w:rFonts w:ascii="Arial" w:hAnsi="Arial" w:cs="Arial"/>
        </w:rPr>
        <w:t xml:space="preserve"> prepared for the Panel meeting, providing all the documentation that has been received regarding the request in an anonymised form to protect confidentiality.</w:t>
      </w:r>
    </w:p>
    <w:p w:rsidR="00F6300A" w:rsidRDefault="00F6300A" w:rsidP="00814F88">
      <w:pPr>
        <w:spacing w:after="0"/>
        <w:ind w:left="720" w:hanging="720"/>
        <w:rPr>
          <w:rFonts w:ascii="Arial" w:hAnsi="Arial" w:cs="Arial"/>
        </w:rPr>
      </w:pPr>
    </w:p>
    <w:p w:rsidR="00DD2A4B" w:rsidRDefault="008C7B93" w:rsidP="00DD2A4B">
      <w:pPr>
        <w:pStyle w:val="Title"/>
        <w:ind w:left="720" w:hanging="720"/>
        <w:jc w:val="left"/>
        <w:rPr>
          <w:rFonts w:cs="Arial"/>
          <w:b w:val="0"/>
          <w:bCs w:val="0"/>
          <w:sz w:val="22"/>
          <w:szCs w:val="22"/>
          <w:lang w:val="en-GB"/>
        </w:rPr>
      </w:pPr>
      <w:r>
        <w:rPr>
          <w:rFonts w:cs="Arial"/>
          <w:b w:val="0"/>
          <w:bCs w:val="0"/>
          <w:sz w:val="22"/>
          <w:szCs w:val="22"/>
          <w:lang w:val="en-GB"/>
        </w:rPr>
        <w:t>2.8</w:t>
      </w:r>
      <w:r w:rsidR="00F6300A">
        <w:rPr>
          <w:rFonts w:cs="Arial"/>
          <w:b w:val="0"/>
          <w:bCs w:val="0"/>
          <w:sz w:val="22"/>
          <w:szCs w:val="22"/>
          <w:lang w:val="en-GB"/>
        </w:rPr>
        <w:t>.3</w:t>
      </w:r>
      <w:r w:rsidR="00F6300A">
        <w:rPr>
          <w:rFonts w:cs="Arial"/>
          <w:b w:val="0"/>
          <w:bCs w:val="0"/>
          <w:sz w:val="22"/>
          <w:szCs w:val="22"/>
          <w:lang w:val="en-GB"/>
        </w:rPr>
        <w:tab/>
      </w:r>
      <w:r w:rsidR="00F6300A" w:rsidRPr="00F6300A">
        <w:rPr>
          <w:rFonts w:cs="Arial"/>
          <w:b w:val="0"/>
          <w:bCs w:val="0"/>
          <w:sz w:val="22"/>
          <w:szCs w:val="22"/>
        </w:rPr>
        <w:t xml:space="preserve">When relevant, the Panel will receive and consider a briefing of the evidence-base supporting the requested treatment or intervention, prepared by the public health team. </w:t>
      </w:r>
    </w:p>
    <w:p w:rsidR="00DD2A4B" w:rsidRPr="00DD2A4B" w:rsidRDefault="00DD2A4B" w:rsidP="00DD2A4B">
      <w:pPr>
        <w:pStyle w:val="Title"/>
        <w:ind w:left="720" w:hanging="720"/>
        <w:jc w:val="left"/>
        <w:rPr>
          <w:rFonts w:cs="Arial"/>
          <w:b w:val="0"/>
          <w:bCs w:val="0"/>
          <w:sz w:val="22"/>
          <w:szCs w:val="22"/>
          <w:lang w:val="en-GB"/>
        </w:rPr>
      </w:pPr>
    </w:p>
    <w:p w:rsidR="00DD2A4B" w:rsidRPr="00DD2A4B" w:rsidRDefault="008C7B93" w:rsidP="00DD2A4B">
      <w:pPr>
        <w:pStyle w:val="Heading1"/>
        <w:spacing w:before="0"/>
        <w:rPr>
          <w:rFonts w:ascii="Arial" w:hAnsi="Arial" w:cs="Arial"/>
          <w:sz w:val="22"/>
          <w:szCs w:val="22"/>
        </w:rPr>
      </w:pPr>
      <w:bookmarkStart w:id="11" w:name="_Toc502316548"/>
      <w:r>
        <w:rPr>
          <w:rFonts w:ascii="Arial" w:hAnsi="Arial" w:cs="Arial"/>
          <w:sz w:val="22"/>
          <w:szCs w:val="22"/>
        </w:rPr>
        <w:t>2.9</w:t>
      </w:r>
      <w:r w:rsidR="00DD2A4B" w:rsidRPr="00DD2A4B">
        <w:rPr>
          <w:rFonts w:ascii="Arial" w:hAnsi="Arial" w:cs="Arial"/>
          <w:sz w:val="22"/>
          <w:szCs w:val="22"/>
        </w:rPr>
        <w:tab/>
        <w:t>Urgent IFR decisions</w:t>
      </w:r>
      <w:bookmarkEnd w:id="11"/>
    </w:p>
    <w:p w:rsidR="00DD2A4B" w:rsidRDefault="00DD2A4B" w:rsidP="00814F88">
      <w:pPr>
        <w:spacing w:after="0"/>
        <w:ind w:left="720" w:hanging="720"/>
        <w:rPr>
          <w:rFonts w:ascii="Arial" w:hAnsi="Arial" w:cs="Arial"/>
        </w:rPr>
      </w:pPr>
    </w:p>
    <w:p w:rsidR="00DD2A4B" w:rsidRDefault="008C7B93" w:rsidP="00814F88">
      <w:pPr>
        <w:spacing w:after="0"/>
        <w:ind w:left="720" w:hanging="720"/>
        <w:rPr>
          <w:rFonts w:ascii="Arial" w:hAnsi="Arial" w:cs="Arial"/>
        </w:rPr>
      </w:pPr>
      <w:r>
        <w:rPr>
          <w:rFonts w:ascii="Arial" w:hAnsi="Arial" w:cs="Arial"/>
        </w:rPr>
        <w:t>2.9</w:t>
      </w:r>
      <w:r w:rsidR="00DD2A4B">
        <w:rPr>
          <w:rFonts w:ascii="Arial" w:hAnsi="Arial" w:cs="Arial"/>
        </w:rPr>
        <w:t>.1</w:t>
      </w:r>
      <w:r w:rsidR="00DD2A4B" w:rsidRPr="00DD2A4B">
        <w:rPr>
          <w:rFonts w:ascii="Arial" w:hAnsi="Arial" w:cs="Arial"/>
        </w:rPr>
        <w:tab/>
        <w:t xml:space="preserve">It is recognised that occasionally urgent decisions are required.  In such instances, the </w:t>
      </w:r>
      <w:r w:rsidR="00D3011F">
        <w:rPr>
          <w:rFonts w:ascii="Arial" w:hAnsi="Arial" w:cs="Arial"/>
        </w:rPr>
        <w:t>IFR</w:t>
      </w:r>
      <w:r w:rsidR="00DD2A4B" w:rsidRPr="00DD2A4B">
        <w:rPr>
          <w:rFonts w:ascii="Arial" w:hAnsi="Arial" w:cs="Arial"/>
        </w:rPr>
        <w:t xml:space="preserve"> Panel will consider cases outside of scheduled meetings, using fax/email/telephone conference facilities as necessary, as set out in the Individual Funding Request Policy. Despite urgent circumstances, no members of the Individual Funding Request Panel can normally make decisions on their own, and it is recommended that urgent decisions are delegated by the Chair of the Individual Funding Request Panel to, as a minimum, an Executive Director or a designated deputy, medically qualified representative of the Panel and a Lay worker.</w:t>
      </w:r>
    </w:p>
    <w:p w:rsidR="00DD2A4B" w:rsidRDefault="00DD2A4B" w:rsidP="00814F88">
      <w:pPr>
        <w:spacing w:after="0"/>
        <w:ind w:left="720" w:hanging="720"/>
        <w:rPr>
          <w:rFonts w:ascii="Arial" w:hAnsi="Arial" w:cs="Arial"/>
        </w:rPr>
      </w:pPr>
    </w:p>
    <w:p w:rsidR="00DD2A4B" w:rsidRDefault="00DD2A4B" w:rsidP="00814F88">
      <w:pPr>
        <w:spacing w:after="0"/>
        <w:ind w:left="720" w:hanging="720"/>
        <w:rPr>
          <w:rFonts w:ascii="Arial" w:hAnsi="Arial" w:cs="Arial"/>
        </w:rPr>
      </w:pPr>
      <w:r>
        <w:rPr>
          <w:rFonts w:ascii="Arial" w:hAnsi="Arial" w:cs="Arial"/>
        </w:rPr>
        <w:lastRenderedPageBreak/>
        <w:t>2.</w:t>
      </w:r>
      <w:r w:rsidR="008C7B93">
        <w:rPr>
          <w:rFonts w:ascii="Arial" w:hAnsi="Arial" w:cs="Arial"/>
        </w:rPr>
        <w:t>9</w:t>
      </w:r>
      <w:r>
        <w:rPr>
          <w:rFonts w:ascii="Arial" w:hAnsi="Arial" w:cs="Arial"/>
        </w:rPr>
        <w:t>.2</w:t>
      </w:r>
      <w:r>
        <w:rPr>
          <w:rFonts w:ascii="Arial" w:hAnsi="Arial" w:cs="Arial"/>
        </w:rPr>
        <w:tab/>
      </w:r>
      <w:r w:rsidRPr="00DD2A4B">
        <w:rPr>
          <w:rFonts w:ascii="Arial" w:hAnsi="Arial" w:cs="Arial"/>
        </w:rPr>
        <w:t>In exceptional circumstances an executive director of the CCG can make a decision on an urgent request as set out in the Individual Funding Request Policy</w:t>
      </w:r>
      <w:r>
        <w:rPr>
          <w:rFonts w:cs="Arial"/>
          <w:sz w:val="24"/>
        </w:rPr>
        <w:t>.</w:t>
      </w:r>
    </w:p>
    <w:p w:rsidR="00814F88" w:rsidRDefault="00F6300A" w:rsidP="00814F88">
      <w:pPr>
        <w:spacing w:after="0"/>
        <w:ind w:left="720" w:hanging="720"/>
        <w:rPr>
          <w:rFonts w:ascii="Arial" w:hAnsi="Arial" w:cs="Arial"/>
        </w:rPr>
      </w:pPr>
      <w:r>
        <w:rPr>
          <w:rFonts w:ascii="Arial" w:hAnsi="Arial" w:cs="Arial"/>
        </w:rPr>
        <w:t xml:space="preserve"> </w:t>
      </w:r>
    </w:p>
    <w:p w:rsidR="007C22E0" w:rsidRPr="007C22E0" w:rsidRDefault="008C7B93" w:rsidP="007C22E0">
      <w:pPr>
        <w:pStyle w:val="Heading1"/>
        <w:spacing w:before="0"/>
        <w:rPr>
          <w:rFonts w:ascii="Arial" w:hAnsi="Arial" w:cs="Arial"/>
          <w:sz w:val="22"/>
          <w:szCs w:val="22"/>
        </w:rPr>
      </w:pPr>
      <w:bookmarkStart w:id="12" w:name="_Toc502316549"/>
      <w:r>
        <w:rPr>
          <w:rFonts w:ascii="Arial" w:hAnsi="Arial" w:cs="Arial"/>
          <w:sz w:val="22"/>
          <w:szCs w:val="22"/>
        </w:rPr>
        <w:t>2.10</w:t>
      </w:r>
      <w:r w:rsidR="007C22E0" w:rsidRPr="007C22E0">
        <w:rPr>
          <w:rFonts w:ascii="Arial" w:hAnsi="Arial" w:cs="Arial"/>
          <w:sz w:val="22"/>
          <w:szCs w:val="22"/>
        </w:rPr>
        <w:tab/>
        <w:t>Decision making</w:t>
      </w:r>
      <w:bookmarkEnd w:id="12"/>
    </w:p>
    <w:p w:rsidR="007C22E0" w:rsidRDefault="007C22E0" w:rsidP="007C22E0">
      <w:pPr>
        <w:spacing w:after="0"/>
      </w:pPr>
    </w:p>
    <w:p w:rsidR="007C22E0" w:rsidRDefault="008C7B93" w:rsidP="007C22E0">
      <w:pPr>
        <w:pStyle w:val="BodyText"/>
        <w:tabs>
          <w:tab w:val="num" w:pos="709"/>
        </w:tabs>
        <w:ind w:left="705" w:hanging="705"/>
        <w:rPr>
          <w:rFonts w:ascii="Arial" w:hAnsi="Arial" w:cs="Arial"/>
          <w:sz w:val="22"/>
          <w:szCs w:val="22"/>
          <w:lang w:val="en-GB"/>
        </w:rPr>
      </w:pPr>
      <w:r>
        <w:rPr>
          <w:rFonts w:ascii="Arial" w:hAnsi="Arial" w:cs="Arial"/>
          <w:sz w:val="22"/>
          <w:szCs w:val="22"/>
        </w:rPr>
        <w:t>2.</w:t>
      </w:r>
      <w:r>
        <w:rPr>
          <w:rFonts w:ascii="Arial" w:hAnsi="Arial" w:cs="Arial"/>
          <w:sz w:val="22"/>
          <w:szCs w:val="22"/>
          <w:lang w:val="en-GB"/>
        </w:rPr>
        <w:t>10</w:t>
      </w:r>
      <w:r w:rsidR="007C22E0" w:rsidRPr="007C22E0">
        <w:rPr>
          <w:rFonts w:ascii="Arial" w:hAnsi="Arial" w:cs="Arial"/>
          <w:sz w:val="22"/>
          <w:szCs w:val="22"/>
        </w:rPr>
        <w:t>.1</w:t>
      </w:r>
      <w:r w:rsidR="007C22E0">
        <w:rPr>
          <w:rFonts w:ascii="Arial" w:hAnsi="Arial" w:cs="Arial"/>
          <w:sz w:val="22"/>
          <w:szCs w:val="22"/>
          <w:lang w:val="en-GB"/>
        </w:rPr>
        <w:tab/>
      </w:r>
      <w:r w:rsidR="00E53622">
        <w:rPr>
          <w:rFonts w:ascii="Arial" w:hAnsi="Arial" w:cs="Arial"/>
          <w:sz w:val="22"/>
          <w:szCs w:val="22"/>
          <w:lang w:val="en-GB"/>
        </w:rPr>
        <w:t xml:space="preserve">The IFR Panel will be guided by the </w:t>
      </w:r>
      <w:proofErr w:type="spellStart"/>
      <w:r w:rsidR="00E53622">
        <w:rPr>
          <w:rFonts w:ascii="Arial" w:hAnsi="Arial" w:cs="Arial"/>
          <w:sz w:val="22"/>
          <w:szCs w:val="22"/>
          <w:lang w:val="en-GB"/>
        </w:rPr>
        <w:t>the</w:t>
      </w:r>
      <w:proofErr w:type="spellEnd"/>
      <w:r w:rsidR="00E53622">
        <w:rPr>
          <w:rFonts w:ascii="Arial" w:hAnsi="Arial" w:cs="Arial"/>
          <w:sz w:val="22"/>
          <w:szCs w:val="22"/>
          <w:lang w:val="en-GB"/>
        </w:rPr>
        <w:t xml:space="preserve"> summarised decisi</w:t>
      </w:r>
      <w:r w:rsidR="000E509C">
        <w:rPr>
          <w:rFonts w:ascii="Arial" w:hAnsi="Arial" w:cs="Arial"/>
          <w:sz w:val="22"/>
          <w:szCs w:val="22"/>
          <w:lang w:val="en-GB"/>
        </w:rPr>
        <w:t>on making check list (Appendix 2</w:t>
      </w:r>
      <w:r w:rsidR="00E53622">
        <w:rPr>
          <w:rFonts w:ascii="Arial" w:hAnsi="Arial" w:cs="Arial"/>
          <w:sz w:val="22"/>
          <w:szCs w:val="22"/>
          <w:lang w:val="en-GB"/>
        </w:rPr>
        <w:t xml:space="preserve">). </w:t>
      </w:r>
      <w:r w:rsidR="007C22E0" w:rsidRPr="007C22E0">
        <w:rPr>
          <w:rFonts w:ascii="Arial" w:hAnsi="Arial" w:cs="Arial"/>
          <w:sz w:val="22"/>
          <w:szCs w:val="22"/>
        </w:rPr>
        <w:t>The IFR Panel shall be entitled to approve requests for funding for treatment for individual patients where the following conditions (1-5 and either 6 or 7) are met:</w:t>
      </w:r>
    </w:p>
    <w:p w:rsidR="007C22E0" w:rsidRPr="007C22E0" w:rsidRDefault="007C22E0" w:rsidP="007C22E0">
      <w:pPr>
        <w:pStyle w:val="BodyText"/>
        <w:numPr>
          <w:ilvl w:val="0"/>
          <w:numId w:val="14"/>
        </w:numPr>
        <w:jc w:val="left"/>
        <w:rPr>
          <w:rFonts w:ascii="Arial" w:hAnsi="Arial" w:cs="Arial"/>
          <w:sz w:val="22"/>
          <w:szCs w:val="22"/>
        </w:rPr>
      </w:pPr>
      <w:r w:rsidRPr="007C22E0">
        <w:rPr>
          <w:rFonts w:ascii="Arial" w:hAnsi="Arial" w:cs="Arial"/>
          <w:sz w:val="22"/>
          <w:szCs w:val="22"/>
        </w:rPr>
        <w:t>The IFR Panel concludes that there are likely to be no similar patients to the requesting patient.</w:t>
      </w:r>
    </w:p>
    <w:p w:rsidR="007C22E0" w:rsidRPr="007C22E0" w:rsidRDefault="007C22E0" w:rsidP="007C22E0">
      <w:pPr>
        <w:pStyle w:val="BodyText"/>
        <w:numPr>
          <w:ilvl w:val="0"/>
          <w:numId w:val="14"/>
        </w:numPr>
        <w:jc w:val="left"/>
        <w:rPr>
          <w:rFonts w:ascii="Arial" w:hAnsi="Arial" w:cs="Arial"/>
          <w:sz w:val="22"/>
          <w:szCs w:val="22"/>
        </w:rPr>
      </w:pPr>
      <w:r w:rsidRPr="007C22E0">
        <w:rPr>
          <w:rFonts w:ascii="Arial" w:hAnsi="Arial" w:cs="Arial"/>
          <w:sz w:val="22"/>
          <w:szCs w:val="22"/>
        </w:rPr>
        <w:t>There is sufficient evidence</w:t>
      </w:r>
      <w:r w:rsidR="001330A8">
        <w:rPr>
          <w:rFonts w:ascii="Arial" w:hAnsi="Arial" w:cs="Arial"/>
          <w:sz w:val="22"/>
          <w:szCs w:val="22"/>
          <w:lang w:val="en-GB"/>
        </w:rPr>
        <w:t xml:space="preserve"> (see append</w:t>
      </w:r>
      <w:r w:rsidR="000E509C">
        <w:rPr>
          <w:rFonts w:ascii="Arial" w:hAnsi="Arial" w:cs="Arial"/>
          <w:sz w:val="22"/>
          <w:szCs w:val="22"/>
          <w:lang w:val="en-GB"/>
        </w:rPr>
        <w:t>ix 3</w:t>
      </w:r>
      <w:r w:rsidR="001330A8">
        <w:rPr>
          <w:rFonts w:ascii="Arial" w:hAnsi="Arial" w:cs="Arial"/>
          <w:sz w:val="22"/>
          <w:szCs w:val="22"/>
          <w:lang w:val="en-GB"/>
        </w:rPr>
        <w:t xml:space="preserve"> for levels of evidence)</w:t>
      </w:r>
      <w:r w:rsidRPr="007C22E0">
        <w:rPr>
          <w:rFonts w:ascii="Arial" w:hAnsi="Arial" w:cs="Arial"/>
          <w:sz w:val="22"/>
          <w:szCs w:val="22"/>
        </w:rPr>
        <w:t xml:space="preserve"> to show that, for the individual patient, the proposed treatment is likely to be clinically and cost-effective (taking note of any possible harm</w:t>
      </w:r>
      <w:r w:rsidRPr="007C22E0">
        <w:rPr>
          <w:rFonts w:ascii="Arial" w:hAnsi="Arial" w:cs="Arial"/>
          <w:sz w:val="22"/>
          <w:szCs w:val="22"/>
          <w:lang w:val="en-GB"/>
        </w:rPr>
        <w:t>).</w:t>
      </w:r>
    </w:p>
    <w:p w:rsidR="007C22E0" w:rsidRPr="00362380" w:rsidRDefault="007C22E0" w:rsidP="007C22E0">
      <w:pPr>
        <w:pStyle w:val="BodyText"/>
        <w:numPr>
          <w:ilvl w:val="0"/>
          <w:numId w:val="14"/>
        </w:numPr>
        <w:jc w:val="left"/>
        <w:rPr>
          <w:rFonts w:ascii="Arial" w:hAnsi="Arial" w:cs="Arial"/>
          <w:sz w:val="22"/>
          <w:szCs w:val="22"/>
        </w:rPr>
      </w:pPr>
      <w:r w:rsidRPr="00362380">
        <w:rPr>
          <w:rFonts w:ascii="Arial" w:hAnsi="Arial" w:cs="Arial"/>
          <w:sz w:val="22"/>
          <w:szCs w:val="22"/>
        </w:rPr>
        <w:t>Treating the patient is higher priority than other unfunded developments (see CCG commissioning strategy and list of low priority interventions) and the treatment can be afforded</w:t>
      </w:r>
      <w:r w:rsidR="00362380">
        <w:rPr>
          <w:rFonts w:ascii="Arial" w:hAnsi="Arial" w:cs="Arial"/>
          <w:sz w:val="22"/>
          <w:szCs w:val="22"/>
          <w:lang w:val="en-GB"/>
        </w:rPr>
        <w:t>.</w:t>
      </w:r>
    </w:p>
    <w:p w:rsidR="00362380" w:rsidRPr="00362380" w:rsidRDefault="00362380" w:rsidP="00362380">
      <w:pPr>
        <w:pStyle w:val="BodyText"/>
        <w:numPr>
          <w:ilvl w:val="0"/>
          <w:numId w:val="14"/>
        </w:numPr>
        <w:jc w:val="left"/>
        <w:rPr>
          <w:rFonts w:ascii="Arial" w:hAnsi="Arial" w:cs="Arial"/>
          <w:sz w:val="22"/>
          <w:szCs w:val="22"/>
        </w:rPr>
      </w:pPr>
      <w:r w:rsidRPr="00362380">
        <w:rPr>
          <w:rFonts w:ascii="Arial" w:hAnsi="Arial" w:cs="Arial"/>
          <w:sz w:val="22"/>
          <w:szCs w:val="22"/>
        </w:rPr>
        <w:t>The IFR Panel is guided by the Ethical framework as set out in the Ethi</w:t>
      </w:r>
      <w:r w:rsidR="00E53622">
        <w:rPr>
          <w:rFonts w:ascii="Arial" w:hAnsi="Arial" w:cs="Arial"/>
          <w:sz w:val="22"/>
          <w:szCs w:val="22"/>
        </w:rPr>
        <w:t>cal Framework Policy</w:t>
      </w:r>
      <w:r w:rsidRPr="00362380">
        <w:rPr>
          <w:rFonts w:ascii="Arial" w:hAnsi="Arial" w:cs="Arial"/>
          <w:sz w:val="22"/>
          <w:szCs w:val="22"/>
        </w:rPr>
        <w:t xml:space="preserve">. </w:t>
      </w:r>
    </w:p>
    <w:p w:rsidR="007C22E0" w:rsidRPr="00362380" w:rsidRDefault="00362380" w:rsidP="007C22E0">
      <w:pPr>
        <w:pStyle w:val="BodyText"/>
        <w:numPr>
          <w:ilvl w:val="0"/>
          <w:numId w:val="14"/>
        </w:numPr>
        <w:jc w:val="left"/>
        <w:rPr>
          <w:rFonts w:ascii="Arial" w:hAnsi="Arial" w:cs="Arial"/>
          <w:sz w:val="22"/>
          <w:szCs w:val="22"/>
        </w:rPr>
      </w:pPr>
      <w:r w:rsidRPr="00362380">
        <w:rPr>
          <w:rFonts w:ascii="Arial" w:hAnsi="Arial" w:cs="Arial"/>
          <w:sz w:val="22"/>
          <w:szCs w:val="22"/>
        </w:rPr>
        <w:t>The Panel has adequate information upon which to base its decisions provided through the standard application form</w:t>
      </w:r>
      <w:r w:rsidRPr="00362380">
        <w:rPr>
          <w:rFonts w:ascii="Arial" w:hAnsi="Arial" w:cs="Arial"/>
          <w:sz w:val="22"/>
          <w:szCs w:val="22"/>
          <w:lang w:val="en-GB"/>
        </w:rPr>
        <w:t>.</w:t>
      </w:r>
    </w:p>
    <w:p w:rsidR="00362380" w:rsidRPr="00362380" w:rsidRDefault="00362380" w:rsidP="00362380">
      <w:pPr>
        <w:pStyle w:val="BodyText"/>
        <w:numPr>
          <w:ilvl w:val="0"/>
          <w:numId w:val="14"/>
        </w:numPr>
        <w:jc w:val="left"/>
        <w:rPr>
          <w:rFonts w:ascii="Arial" w:hAnsi="Arial" w:cs="Arial"/>
          <w:sz w:val="22"/>
          <w:szCs w:val="22"/>
          <w:lang w:val="en-GB"/>
        </w:rPr>
      </w:pPr>
      <w:r w:rsidRPr="00362380">
        <w:rPr>
          <w:rFonts w:ascii="Arial" w:hAnsi="Arial" w:cs="Arial"/>
          <w:b/>
          <w:sz w:val="22"/>
          <w:szCs w:val="22"/>
          <w:lang w:val="en-GB"/>
        </w:rPr>
        <w:t xml:space="preserve">Individual Requests </w:t>
      </w:r>
      <w:r w:rsidRPr="00362380">
        <w:rPr>
          <w:rFonts w:ascii="Arial" w:hAnsi="Arial" w:cs="Arial"/>
          <w:sz w:val="22"/>
          <w:szCs w:val="22"/>
          <w:lang w:val="en-GB"/>
        </w:rPr>
        <w:t xml:space="preserve">- </w:t>
      </w:r>
      <w:r w:rsidRPr="00362380">
        <w:rPr>
          <w:rFonts w:ascii="Arial" w:hAnsi="Arial" w:cs="Arial"/>
          <w:sz w:val="22"/>
          <w:szCs w:val="22"/>
        </w:rPr>
        <w:t>The IFR Panel will apply paragraphs 2.5, 2.6, 2.7 and 2.8 of the Experimental and Unproven Treatments Policy when considering individual requests for off-licensed or unlicensed use of a drug or other unproven treatments for the clinical condition under consideration.</w:t>
      </w:r>
    </w:p>
    <w:p w:rsidR="00362380" w:rsidRPr="00362380" w:rsidRDefault="00362380" w:rsidP="00362380">
      <w:pPr>
        <w:pStyle w:val="BodyText"/>
        <w:numPr>
          <w:ilvl w:val="0"/>
          <w:numId w:val="14"/>
        </w:numPr>
        <w:jc w:val="left"/>
        <w:rPr>
          <w:rFonts w:ascii="Arial" w:hAnsi="Arial" w:cs="Arial"/>
          <w:sz w:val="22"/>
          <w:szCs w:val="22"/>
        </w:rPr>
      </w:pPr>
      <w:r w:rsidRPr="00362380">
        <w:rPr>
          <w:rFonts w:ascii="Arial" w:hAnsi="Arial" w:cs="Arial"/>
          <w:b/>
          <w:sz w:val="22"/>
          <w:szCs w:val="22"/>
          <w:lang w:val="en-GB"/>
        </w:rPr>
        <w:t>Exceptional Requests</w:t>
      </w:r>
      <w:r w:rsidRPr="00362380">
        <w:rPr>
          <w:rFonts w:ascii="Arial" w:hAnsi="Arial" w:cs="Arial"/>
          <w:sz w:val="22"/>
          <w:szCs w:val="22"/>
          <w:lang w:val="en-GB"/>
        </w:rPr>
        <w:t xml:space="preserve"> - </w:t>
      </w:r>
      <w:r w:rsidRPr="00362380">
        <w:rPr>
          <w:rFonts w:ascii="Arial" w:hAnsi="Arial" w:cs="Arial"/>
          <w:sz w:val="22"/>
          <w:szCs w:val="22"/>
        </w:rPr>
        <w:t>Exceptional clinical circumstances refers to a patient who has clinical circumstances which, taken as a whole, are outside the range of clinical circumstances presented by a patient within the normal population of patients with the same medical condition and at the same stage of progression as the patient</w:t>
      </w:r>
    </w:p>
    <w:p w:rsidR="00362380" w:rsidRDefault="00362380" w:rsidP="00362380">
      <w:pPr>
        <w:pStyle w:val="BodyText"/>
        <w:jc w:val="left"/>
        <w:rPr>
          <w:rFonts w:ascii="Arial" w:hAnsi="Arial" w:cs="Arial"/>
          <w:sz w:val="22"/>
          <w:szCs w:val="22"/>
          <w:lang w:val="en-GB"/>
        </w:rPr>
      </w:pPr>
    </w:p>
    <w:p w:rsidR="00362380" w:rsidRDefault="00362380" w:rsidP="00362380">
      <w:pPr>
        <w:pStyle w:val="BodyText"/>
        <w:ind w:left="720" w:hanging="720"/>
        <w:rPr>
          <w:rFonts w:ascii="Arial" w:hAnsi="Arial" w:cs="Arial"/>
          <w:sz w:val="22"/>
          <w:szCs w:val="22"/>
          <w:lang w:val="en-GB"/>
        </w:rPr>
      </w:pPr>
      <w:r>
        <w:rPr>
          <w:rFonts w:ascii="Arial" w:hAnsi="Arial" w:cs="Arial"/>
          <w:sz w:val="22"/>
          <w:szCs w:val="22"/>
          <w:lang w:val="en-GB"/>
        </w:rPr>
        <w:t>2.</w:t>
      </w:r>
      <w:r w:rsidR="008C7B93">
        <w:rPr>
          <w:rFonts w:ascii="Arial" w:hAnsi="Arial" w:cs="Arial"/>
          <w:sz w:val="22"/>
          <w:szCs w:val="22"/>
          <w:lang w:val="en-GB"/>
        </w:rPr>
        <w:t>10</w:t>
      </w:r>
      <w:r>
        <w:rPr>
          <w:rFonts w:ascii="Arial" w:hAnsi="Arial" w:cs="Arial"/>
          <w:sz w:val="22"/>
          <w:szCs w:val="22"/>
          <w:lang w:val="en-GB"/>
        </w:rPr>
        <w:t>.2</w:t>
      </w:r>
      <w:r>
        <w:rPr>
          <w:rFonts w:ascii="Arial" w:hAnsi="Arial" w:cs="Arial"/>
          <w:sz w:val="22"/>
          <w:szCs w:val="22"/>
          <w:lang w:val="en-GB"/>
        </w:rPr>
        <w:tab/>
      </w:r>
      <w:r w:rsidRPr="00362380">
        <w:rPr>
          <w:rFonts w:ascii="Arial" w:hAnsi="Arial" w:cs="Arial"/>
          <w:sz w:val="22"/>
          <w:szCs w:val="22"/>
        </w:rPr>
        <w:t>The IFR Panel will consider exceptionality in the context of the relevant commissioning policy statements and policies.</w:t>
      </w:r>
    </w:p>
    <w:p w:rsidR="006E24EC" w:rsidRPr="006E24EC" w:rsidRDefault="006E24EC" w:rsidP="00362380">
      <w:pPr>
        <w:pStyle w:val="BodyText"/>
        <w:ind w:left="720" w:hanging="720"/>
        <w:rPr>
          <w:rFonts w:ascii="Arial" w:hAnsi="Arial" w:cs="Arial"/>
          <w:sz w:val="22"/>
          <w:szCs w:val="22"/>
          <w:lang w:val="en-GB"/>
        </w:rPr>
      </w:pPr>
    </w:p>
    <w:p w:rsidR="00362380" w:rsidRPr="00DB4058" w:rsidRDefault="00362380" w:rsidP="00362380">
      <w:pPr>
        <w:pStyle w:val="BodyText"/>
        <w:ind w:left="720" w:hanging="720"/>
        <w:rPr>
          <w:rFonts w:ascii="Arial" w:hAnsi="Arial" w:cs="Arial"/>
          <w:sz w:val="24"/>
          <w:szCs w:val="24"/>
          <w:lang w:val="en-GB"/>
        </w:rPr>
      </w:pPr>
      <w:r>
        <w:rPr>
          <w:rFonts w:ascii="Arial" w:hAnsi="Arial" w:cs="Arial"/>
          <w:sz w:val="22"/>
          <w:szCs w:val="22"/>
          <w:lang w:val="en-GB"/>
        </w:rPr>
        <w:t>2.</w:t>
      </w:r>
      <w:r w:rsidR="008C7B93">
        <w:rPr>
          <w:rFonts w:ascii="Arial" w:hAnsi="Arial" w:cs="Arial"/>
          <w:sz w:val="22"/>
          <w:szCs w:val="22"/>
          <w:lang w:val="en-GB"/>
        </w:rPr>
        <w:t>10</w:t>
      </w:r>
      <w:r>
        <w:rPr>
          <w:rFonts w:ascii="Arial" w:hAnsi="Arial" w:cs="Arial"/>
          <w:sz w:val="22"/>
          <w:szCs w:val="22"/>
          <w:lang w:val="en-GB"/>
        </w:rPr>
        <w:t>.3</w:t>
      </w:r>
      <w:r>
        <w:rPr>
          <w:rFonts w:ascii="Arial" w:hAnsi="Arial" w:cs="Arial"/>
          <w:sz w:val="22"/>
          <w:szCs w:val="22"/>
          <w:lang w:val="en-GB"/>
        </w:rPr>
        <w:tab/>
      </w:r>
      <w:r w:rsidRPr="00362380">
        <w:rPr>
          <w:rFonts w:ascii="Arial" w:hAnsi="Arial" w:cs="Arial"/>
          <w:sz w:val="22"/>
          <w:szCs w:val="22"/>
        </w:rPr>
        <w:t>The IFR Panel will apply the guidance on exceptional clinical circumstances as defined in the Individual Funding Request Policy</w:t>
      </w:r>
      <w:r w:rsidRPr="00362380">
        <w:rPr>
          <w:rFonts w:ascii="Arial" w:hAnsi="Arial" w:cs="Arial"/>
          <w:sz w:val="22"/>
          <w:szCs w:val="22"/>
          <w:lang w:val="en-GB"/>
        </w:rPr>
        <w:t>.</w:t>
      </w:r>
    </w:p>
    <w:p w:rsidR="007C22E0" w:rsidRPr="007C22E0" w:rsidRDefault="007C22E0" w:rsidP="007C22E0">
      <w:pPr>
        <w:pStyle w:val="BodyText"/>
        <w:tabs>
          <w:tab w:val="num" w:pos="709"/>
        </w:tabs>
        <w:rPr>
          <w:rFonts w:ascii="Arial" w:hAnsi="Arial" w:cs="Arial"/>
          <w:sz w:val="22"/>
          <w:szCs w:val="22"/>
          <w:lang w:val="en-GB"/>
        </w:rPr>
      </w:pPr>
    </w:p>
    <w:p w:rsidR="00362380" w:rsidRDefault="00362380" w:rsidP="00362380">
      <w:pPr>
        <w:pStyle w:val="Heading1"/>
        <w:spacing w:before="0"/>
        <w:rPr>
          <w:rFonts w:ascii="Arial" w:hAnsi="Arial" w:cs="Arial"/>
          <w:sz w:val="22"/>
          <w:szCs w:val="22"/>
        </w:rPr>
      </w:pPr>
      <w:bookmarkStart w:id="13" w:name="_Toc502316550"/>
      <w:r w:rsidRPr="00362380">
        <w:rPr>
          <w:rFonts w:ascii="Arial" w:hAnsi="Arial" w:cs="Arial"/>
          <w:bCs w:val="0"/>
          <w:sz w:val="22"/>
          <w:szCs w:val="22"/>
        </w:rPr>
        <w:t>2.</w:t>
      </w:r>
      <w:r w:rsidR="008C7B93">
        <w:rPr>
          <w:rFonts w:ascii="Arial" w:hAnsi="Arial" w:cs="Arial"/>
          <w:sz w:val="22"/>
          <w:szCs w:val="22"/>
        </w:rPr>
        <w:t>11</w:t>
      </w:r>
      <w:r w:rsidRPr="00362380">
        <w:rPr>
          <w:rFonts w:ascii="Arial" w:hAnsi="Arial" w:cs="Arial"/>
          <w:sz w:val="22"/>
          <w:szCs w:val="22"/>
        </w:rPr>
        <w:tab/>
        <w:t>Outcome of the IFR Panel</w:t>
      </w:r>
      <w:bookmarkEnd w:id="13"/>
    </w:p>
    <w:p w:rsidR="00362380" w:rsidRDefault="00362380" w:rsidP="00362380">
      <w:pPr>
        <w:spacing w:after="0"/>
      </w:pPr>
    </w:p>
    <w:p w:rsidR="00362380" w:rsidRPr="00362380" w:rsidRDefault="00362380" w:rsidP="00362380">
      <w:pPr>
        <w:pStyle w:val="Title"/>
        <w:ind w:left="720" w:hanging="720"/>
        <w:jc w:val="left"/>
        <w:rPr>
          <w:rFonts w:cs="Arial"/>
          <w:b w:val="0"/>
          <w:bCs w:val="0"/>
          <w:sz w:val="22"/>
          <w:szCs w:val="22"/>
        </w:rPr>
      </w:pPr>
      <w:r w:rsidRPr="00362380">
        <w:rPr>
          <w:rFonts w:cs="Arial"/>
          <w:b w:val="0"/>
          <w:sz w:val="22"/>
          <w:szCs w:val="22"/>
        </w:rPr>
        <w:t>2.</w:t>
      </w:r>
      <w:r w:rsidR="008C7B93">
        <w:rPr>
          <w:rFonts w:cs="Arial"/>
          <w:b w:val="0"/>
          <w:sz w:val="22"/>
          <w:szCs w:val="22"/>
          <w:lang w:val="en-GB"/>
        </w:rPr>
        <w:t>11</w:t>
      </w:r>
      <w:r w:rsidRPr="00362380">
        <w:rPr>
          <w:rFonts w:cs="Arial"/>
          <w:b w:val="0"/>
          <w:sz w:val="22"/>
          <w:szCs w:val="22"/>
        </w:rPr>
        <w:t>.1</w:t>
      </w:r>
      <w:r w:rsidRPr="00362380">
        <w:rPr>
          <w:rFonts w:cs="Arial"/>
          <w:sz w:val="22"/>
          <w:szCs w:val="22"/>
        </w:rPr>
        <w:tab/>
      </w:r>
      <w:r w:rsidRPr="00362380">
        <w:rPr>
          <w:rFonts w:cs="Arial"/>
          <w:b w:val="0"/>
          <w:bCs w:val="0"/>
          <w:sz w:val="22"/>
          <w:szCs w:val="22"/>
        </w:rPr>
        <w:t>The Individual Funding Request Panel can make one of four different decisions regarding individual funding requests:</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 xml:space="preserve">Support the application for funding. </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Defer a decision pending further information/investigation.</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Decline to support the application.</w:t>
      </w:r>
    </w:p>
    <w:p w:rsidR="00362380" w:rsidRPr="00362380" w:rsidRDefault="00362380" w:rsidP="00362380">
      <w:pPr>
        <w:pStyle w:val="Title"/>
        <w:numPr>
          <w:ilvl w:val="0"/>
          <w:numId w:val="16"/>
        </w:numPr>
        <w:jc w:val="left"/>
        <w:rPr>
          <w:rFonts w:cs="Arial"/>
          <w:b w:val="0"/>
          <w:bCs w:val="0"/>
          <w:sz w:val="22"/>
          <w:szCs w:val="22"/>
        </w:rPr>
      </w:pPr>
      <w:r w:rsidRPr="00362380">
        <w:rPr>
          <w:rFonts w:cs="Arial"/>
          <w:b w:val="0"/>
          <w:bCs w:val="0"/>
          <w:sz w:val="22"/>
          <w:szCs w:val="22"/>
        </w:rPr>
        <w:t xml:space="preserve">Decline to support the application as an individual request due to the likely existence of ‘Similar Patients’ but refer to be </w:t>
      </w:r>
      <w:r w:rsidRPr="00362380">
        <w:rPr>
          <w:rFonts w:cs="Arial"/>
          <w:b w:val="0"/>
          <w:bCs w:val="0"/>
          <w:sz w:val="22"/>
          <w:szCs w:val="22"/>
          <w:lang w:val="en-GB"/>
        </w:rPr>
        <w:t>considered</w:t>
      </w:r>
      <w:r w:rsidRPr="00362380">
        <w:rPr>
          <w:rFonts w:cs="Arial"/>
          <w:b w:val="0"/>
          <w:bCs w:val="0"/>
          <w:sz w:val="22"/>
          <w:szCs w:val="22"/>
        </w:rPr>
        <w:t xml:space="preserve"> as a service development/in-year service development</w:t>
      </w:r>
      <w:r w:rsidRPr="00362380">
        <w:rPr>
          <w:rFonts w:cs="Arial"/>
          <w:b w:val="0"/>
          <w:bCs w:val="0"/>
          <w:sz w:val="22"/>
          <w:szCs w:val="22"/>
          <w:lang w:val="en-GB"/>
        </w:rPr>
        <w:t xml:space="preserve"> as part of the normal commissioning process.</w:t>
      </w:r>
    </w:p>
    <w:p w:rsidR="00362380" w:rsidRPr="00362380" w:rsidRDefault="00362380" w:rsidP="00362380">
      <w:pPr>
        <w:spacing w:after="0"/>
        <w:jc w:val="both"/>
        <w:rPr>
          <w:rFonts w:ascii="Arial" w:hAnsi="Arial" w:cs="Arial"/>
          <w:bCs/>
        </w:rPr>
      </w:pPr>
    </w:p>
    <w:p w:rsidR="00362380" w:rsidRPr="00362380" w:rsidRDefault="00362380" w:rsidP="00362380">
      <w:pPr>
        <w:pStyle w:val="BodyText"/>
        <w:ind w:left="720"/>
        <w:jc w:val="left"/>
        <w:rPr>
          <w:rFonts w:ascii="Arial" w:hAnsi="Arial" w:cs="Arial"/>
          <w:sz w:val="22"/>
          <w:szCs w:val="22"/>
          <w:lang w:val="en-GB"/>
        </w:rPr>
      </w:pPr>
      <w:r w:rsidRPr="00362380">
        <w:rPr>
          <w:rFonts w:ascii="Arial" w:hAnsi="Arial" w:cs="Arial"/>
          <w:bCs/>
          <w:sz w:val="22"/>
          <w:szCs w:val="22"/>
        </w:rPr>
        <w:t>Whenever possible the panel will seek to make a decision on the day the panel sits (unless there is a need to request supplementary information).</w:t>
      </w:r>
    </w:p>
    <w:p w:rsidR="00362380" w:rsidRDefault="00362380" w:rsidP="00362380">
      <w:pPr>
        <w:spacing w:after="0"/>
        <w:rPr>
          <w:rFonts w:ascii="Arial" w:hAnsi="Arial" w:cs="Arial"/>
        </w:rPr>
      </w:pPr>
    </w:p>
    <w:p w:rsidR="00734F49" w:rsidRPr="00734F49" w:rsidRDefault="00734F49" w:rsidP="00734F49">
      <w:pPr>
        <w:pStyle w:val="Title"/>
        <w:ind w:left="720" w:hanging="720"/>
        <w:jc w:val="left"/>
        <w:rPr>
          <w:rFonts w:cs="Arial"/>
          <w:b w:val="0"/>
          <w:bCs w:val="0"/>
          <w:sz w:val="22"/>
          <w:szCs w:val="22"/>
        </w:rPr>
      </w:pPr>
      <w:r w:rsidRPr="00734F49">
        <w:rPr>
          <w:rFonts w:cs="Arial"/>
          <w:b w:val="0"/>
          <w:sz w:val="22"/>
          <w:szCs w:val="22"/>
        </w:rPr>
        <w:t>2.</w:t>
      </w:r>
      <w:r w:rsidR="008C7B93">
        <w:rPr>
          <w:rFonts w:cs="Arial"/>
          <w:b w:val="0"/>
          <w:sz w:val="22"/>
          <w:szCs w:val="22"/>
          <w:lang w:val="en-GB"/>
        </w:rPr>
        <w:t>11</w:t>
      </w:r>
      <w:r w:rsidRPr="00734F49">
        <w:rPr>
          <w:rFonts w:cs="Arial"/>
          <w:b w:val="0"/>
          <w:sz w:val="22"/>
          <w:szCs w:val="22"/>
        </w:rPr>
        <w:t>.2</w:t>
      </w:r>
      <w:r w:rsidRPr="00734F49">
        <w:rPr>
          <w:rFonts w:cs="Arial"/>
          <w:b w:val="0"/>
          <w:sz w:val="22"/>
          <w:szCs w:val="22"/>
        </w:rPr>
        <w:tab/>
      </w:r>
      <w:r w:rsidRPr="00734F49">
        <w:rPr>
          <w:rFonts w:cs="Arial"/>
          <w:b w:val="0"/>
          <w:bCs w:val="0"/>
          <w:sz w:val="22"/>
          <w:szCs w:val="22"/>
        </w:rPr>
        <w:t xml:space="preserve">The </w:t>
      </w:r>
      <w:r w:rsidR="00D3011F">
        <w:rPr>
          <w:rFonts w:cs="Arial"/>
          <w:b w:val="0"/>
          <w:bCs w:val="0"/>
          <w:sz w:val="22"/>
          <w:szCs w:val="22"/>
          <w:lang w:val="en-GB"/>
        </w:rPr>
        <w:t>referring clinician</w:t>
      </w:r>
      <w:r w:rsidRPr="00734F49">
        <w:rPr>
          <w:rFonts w:cs="Arial"/>
          <w:b w:val="0"/>
          <w:bCs w:val="0"/>
          <w:sz w:val="22"/>
          <w:szCs w:val="22"/>
        </w:rPr>
        <w:t xml:space="preserve"> will be informed of the Panel’s decision within 15 working days.  </w:t>
      </w:r>
    </w:p>
    <w:p w:rsidR="00734F49" w:rsidRDefault="00734F49" w:rsidP="00734F49">
      <w:pPr>
        <w:spacing w:after="0"/>
        <w:rPr>
          <w:rFonts w:ascii="Arial" w:hAnsi="Arial" w:cs="Arial"/>
        </w:rPr>
      </w:pPr>
    </w:p>
    <w:p w:rsidR="00362380" w:rsidRPr="00297603" w:rsidRDefault="00734F49" w:rsidP="00734F49">
      <w:pPr>
        <w:spacing w:after="0"/>
        <w:ind w:left="720" w:hanging="720"/>
        <w:rPr>
          <w:rFonts w:ascii="Arial" w:hAnsi="Arial" w:cs="Arial"/>
        </w:rPr>
      </w:pPr>
      <w:r>
        <w:rPr>
          <w:rFonts w:ascii="Arial" w:hAnsi="Arial" w:cs="Arial"/>
        </w:rPr>
        <w:t>2.</w:t>
      </w:r>
      <w:r w:rsidR="008C7B93">
        <w:rPr>
          <w:rFonts w:ascii="Arial" w:hAnsi="Arial" w:cs="Arial"/>
        </w:rPr>
        <w:t>11</w:t>
      </w:r>
      <w:r>
        <w:rPr>
          <w:rFonts w:ascii="Arial" w:hAnsi="Arial" w:cs="Arial"/>
        </w:rPr>
        <w:t>.3</w:t>
      </w:r>
      <w:r>
        <w:rPr>
          <w:rFonts w:ascii="Arial" w:hAnsi="Arial" w:cs="Arial"/>
        </w:rPr>
        <w:tab/>
      </w:r>
      <w:r w:rsidRPr="00734F49">
        <w:rPr>
          <w:rFonts w:ascii="Arial" w:hAnsi="Arial" w:cs="Arial"/>
        </w:rPr>
        <w:t xml:space="preserve">The decisions of the Panel will be communicated directly to the referring clinician and/or the patient’s GP (if this is not the same person). </w:t>
      </w:r>
      <w:r w:rsidRPr="00297603">
        <w:rPr>
          <w:rFonts w:ascii="Arial" w:hAnsi="Arial" w:cs="Arial"/>
        </w:rPr>
        <w:t xml:space="preserve">The patient/guardian/carer will be </w:t>
      </w:r>
      <w:r w:rsidR="00FB0823">
        <w:rPr>
          <w:rFonts w:ascii="Arial" w:hAnsi="Arial" w:cs="Arial"/>
        </w:rPr>
        <w:t xml:space="preserve">sent a separate </w:t>
      </w:r>
      <w:r w:rsidRPr="00297603">
        <w:rPr>
          <w:rFonts w:ascii="Arial" w:hAnsi="Arial" w:cs="Arial"/>
        </w:rPr>
        <w:t>letter</w:t>
      </w:r>
      <w:r w:rsidR="00FB0823">
        <w:rPr>
          <w:rFonts w:ascii="Arial" w:hAnsi="Arial" w:cs="Arial"/>
        </w:rPr>
        <w:t xml:space="preserve"> with advice to contact their GP to discuss the recommendation of the Panel; u</w:t>
      </w:r>
      <w:r w:rsidRPr="00297603">
        <w:rPr>
          <w:rFonts w:ascii="Arial" w:hAnsi="Arial" w:cs="Arial"/>
        </w:rPr>
        <w:t>nless the clinician making the request has indicated that it is not clinically appropriate to do so</w:t>
      </w:r>
      <w:r w:rsidR="00FB0823">
        <w:rPr>
          <w:rFonts w:ascii="Arial" w:hAnsi="Arial" w:cs="Arial"/>
        </w:rPr>
        <w:t>.</w:t>
      </w:r>
    </w:p>
    <w:p w:rsidR="00734F49" w:rsidRPr="00297603" w:rsidRDefault="00734F49" w:rsidP="00734F49">
      <w:pPr>
        <w:spacing w:after="0"/>
        <w:ind w:left="720" w:hanging="720"/>
        <w:rPr>
          <w:rFonts w:ascii="Arial" w:hAnsi="Arial" w:cs="Arial"/>
        </w:rPr>
      </w:pPr>
    </w:p>
    <w:p w:rsidR="00734F49" w:rsidRPr="00297603" w:rsidRDefault="00734F49" w:rsidP="00734F49">
      <w:pPr>
        <w:spacing w:after="0"/>
        <w:ind w:left="720" w:hanging="720"/>
        <w:rPr>
          <w:rFonts w:ascii="Arial" w:hAnsi="Arial" w:cs="Arial"/>
        </w:rPr>
      </w:pPr>
      <w:r w:rsidRPr="00297603">
        <w:rPr>
          <w:rFonts w:ascii="Arial" w:hAnsi="Arial" w:cs="Arial"/>
        </w:rPr>
        <w:t>2.</w:t>
      </w:r>
      <w:r w:rsidR="008C7B93">
        <w:rPr>
          <w:rFonts w:ascii="Arial" w:hAnsi="Arial" w:cs="Arial"/>
        </w:rPr>
        <w:t>11</w:t>
      </w:r>
      <w:r w:rsidRPr="00297603">
        <w:rPr>
          <w:rFonts w:ascii="Arial" w:hAnsi="Arial" w:cs="Arial"/>
        </w:rPr>
        <w:t>.4</w:t>
      </w:r>
      <w:r w:rsidRPr="00297603">
        <w:rPr>
          <w:rFonts w:ascii="Arial" w:hAnsi="Arial" w:cs="Arial"/>
        </w:rPr>
        <w:tab/>
        <w:t>If funding is agreed the CCG will expect a mechanism to be in place for the referring clinician to monitor the clinical outcome of the treatment in order to determine whether it has resulted in benefit for the patient. An appropriate review date will be determined by the panel and the referring clinician will be informed of this date. The IFR Manager will ensure that feedback on outcomes is requested in line with this timescale and reported back to the IFR Panel. Provider trusts and clinicians are expected to comply with such requests for information on the outcome for their patient. If this information is not available on request it may affect future funding decisions for the continuation of treatment.</w:t>
      </w:r>
    </w:p>
    <w:p w:rsidR="00734F49" w:rsidRDefault="00734F49" w:rsidP="00734F49">
      <w:pPr>
        <w:spacing w:after="0"/>
        <w:ind w:left="720" w:hanging="720"/>
        <w:rPr>
          <w:rFonts w:ascii="Arial" w:hAnsi="Arial" w:cs="Arial"/>
        </w:rPr>
      </w:pPr>
    </w:p>
    <w:p w:rsidR="00734F49" w:rsidRDefault="00DD2A4B" w:rsidP="00734F49">
      <w:pPr>
        <w:spacing w:after="0"/>
        <w:ind w:left="720" w:hanging="720"/>
        <w:rPr>
          <w:rFonts w:ascii="Arial" w:hAnsi="Arial" w:cs="Arial"/>
        </w:rPr>
      </w:pPr>
      <w:r w:rsidRPr="00DD2A4B">
        <w:rPr>
          <w:rFonts w:ascii="Arial" w:hAnsi="Arial" w:cs="Arial"/>
        </w:rPr>
        <w:t>2.</w:t>
      </w:r>
      <w:r w:rsidR="008C7B93">
        <w:rPr>
          <w:rFonts w:ascii="Arial" w:hAnsi="Arial" w:cs="Arial"/>
        </w:rPr>
        <w:t>11</w:t>
      </w:r>
      <w:r w:rsidRPr="00DD2A4B">
        <w:rPr>
          <w:rFonts w:ascii="Arial" w:hAnsi="Arial" w:cs="Arial"/>
        </w:rPr>
        <w:t>.5</w:t>
      </w:r>
      <w:r>
        <w:rPr>
          <w:rFonts w:cs="Arial"/>
          <w:sz w:val="24"/>
        </w:rPr>
        <w:tab/>
      </w:r>
      <w:r w:rsidR="00734F49" w:rsidRPr="00DD2A4B">
        <w:rPr>
          <w:rFonts w:ascii="Arial" w:hAnsi="Arial" w:cs="Arial"/>
        </w:rPr>
        <w:t>In line with the NHS constitution, it is expected that agreed treatment will normally start within 18 weeks of the application being supported. There may be legitimate clinical or patient choice factors which may require that the planned treatment does not start within 18 weeks. For this reason, the Panel decision is valid for the treatment to commence within a 12 month period from the decision. If for any reason the treatment is not started within 12 months from decision, the applicant will be required to seek re-authorisation of funding from the Panel.</w:t>
      </w:r>
    </w:p>
    <w:p w:rsidR="00DD2A4B" w:rsidRDefault="00DD2A4B" w:rsidP="00734F49">
      <w:pPr>
        <w:spacing w:after="0"/>
        <w:ind w:left="720" w:hanging="720"/>
        <w:rPr>
          <w:rFonts w:ascii="Arial" w:hAnsi="Arial" w:cs="Arial"/>
        </w:rPr>
      </w:pPr>
    </w:p>
    <w:p w:rsidR="00DD2A4B" w:rsidRDefault="008C7B93" w:rsidP="00DD2A4B">
      <w:pPr>
        <w:pStyle w:val="Heading1"/>
        <w:spacing w:before="0"/>
        <w:rPr>
          <w:rFonts w:ascii="Arial" w:hAnsi="Arial" w:cs="Arial"/>
          <w:sz w:val="22"/>
          <w:szCs w:val="22"/>
        </w:rPr>
      </w:pPr>
      <w:bookmarkStart w:id="14" w:name="_Toc502316551"/>
      <w:r>
        <w:rPr>
          <w:rFonts w:ascii="Arial" w:hAnsi="Arial" w:cs="Arial"/>
          <w:sz w:val="22"/>
          <w:szCs w:val="22"/>
        </w:rPr>
        <w:t>2.12</w:t>
      </w:r>
      <w:r w:rsidR="00DD2A4B" w:rsidRPr="00DD2A4B">
        <w:rPr>
          <w:rFonts w:ascii="Arial" w:hAnsi="Arial" w:cs="Arial"/>
          <w:sz w:val="22"/>
          <w:szCs w:val="22"/>
        </w:rPr>
        <w:tab/>
        <w:t>Re-submission of an application</w:t>
      </w:r>
      <w:bookmarkEnd w:id="14"/>
    </w:p>
    <w:p w:rsidR="00DD2A4B" w:rsidRDefault="00DD2A4B" w:rsidP="00DD2A4B">
      <w:pPr>
        <w:spacing w:after="0"/>
      </w:pPr>
    </w:p>
    <w:p w:rsidR="00DD2A4B" w:rsidRDefault="00DD2A4B" w:rsidP="00DD2A4B">
      <w:pPr>
        <w:spacing w:after="0"/>
        <w:ind w:left="720" w:hanging="720"/>
        <w:rPr>
          <w:rFonts w:ascii="Arial" w:hAnsi="Arial" w:cs="Arial"/>
        </w:rPr>
      </w:pPr>
      <w:r w:rsidRPr="00DD2A4B">
        <w:rPr>
          <w:rFonts w:ascii="Arial" w:hAnsi="Arial" w:cs="Arial"/>
        </w:rPr>
        <w:t>2.</w:t>
      </w:r>
      <w:r w:rsidR="008C7B93">
        <w:rPr>
          <w:rFonts w:ascii="Arial" w:hAnsi="Arial" w:cs="Arial"/>
        </w:rPr>
        <w:t>12</w:t>
      </w:r>
      <w:r w:rsidRPr="00DD2A4B">
        <w:rPr>
          <w:rFonts w:ascii="Arial" w:hAnsi="Arial" w:cs="Arial"/>
        </w:rPr>
        <w:t>.1</w:t>
      </w:r>
      <w:r w:rsidRPr="00DD2A4B">
        <w:rPr>
          <w:rFonts w:ascii="Arial" w:hAnsi="Arial" w:cs="Arial"/>
        </w:rPr>
        <w:tab/>
        <w:t xml:space="preserve">If the request for funding has been refused by the Panel, the </w:t>
      </w:r>
      <w:r w:rsidR="00C15D2B">
        <w:rPr>
          <w:rFonts w:ascii="Arial" w:hAnsi="Arial" w:cs="Arial"/>
        </w:rPr>
        <w:t>referr</w:t>
      </w:r>
      <w:r w:rsidR="00C22173">
        <w:rPr>
          <w:rFonts w:ascii="Arial" w:hAnsi="Arial" w:cs="Arial"/>
        </w:rPr>
        <w:t>ing clinician</w:t>
      </w:r>
      <w:r w:rsidR="00C15D2B" w:rsidRPr="00DD2A4B">
        <w:rPr>
          <w:rFonts w:ascii="Arial" w:hAnsi="Arial" w:cs="Arial"/>
        </w:rPr>
        <w:t xml:space="preserve"> </w:t>
      </w:r>
      <w:r w:rsidRPr="00DD2A4B">
        <w:rPr>
          <w:rFonts w:ascii="Arial" w:hAnsi="Arial" w:cs="Arial"/>
        </w:rPr>
        <w:t>can re-submit the case if new information of a material n</w:t>
      </w:r>
      <w:r>
        <w:rPr>
          <w:rFonts w:ascii="Arial" w:hAnsi="Arial" w:cs="Arial"/>
        </w:rPr>
        <w:t>ature is available to the panel</w:t>
      </w:r>
      <w:r w:rsidRPr="00DD2A4B">
        <w:rPr>
          <w:rFonts w:ascii="Arial" w:hAnsi="Arial" w:cs="Arial"/>
        </w:rPr>
        <w:t>. If this information is deemed ‘new evidence’ by the triage meeting it will be considered at the next available meeting of the Panel. Re-submissions with additional new evidence are accepted within six months of the original application. Otherwise a new application for the panel is necessary</w:t>
      </w:r>
    </w:p>
    <w:p w:rsidR="00DD2A4B" w:rsidRDefault="00DD2A4B" w:rsidP="00DD2A4B">
      <w:pPr>
        <w:spacing w:after="0"/>
        <w:ind w:left="720" w:hanging="720"/>
        <w:rPr>
          <w:rFonts w:ascii="Arial" w:hAnsi="Arial" w:cs="Arial"/>
        </w:rPr>
      </w:pPr>
    </w:p>
    <w:p w:rsidR="00DD2A4B" w:rsidRDefault="00F97448" w:rsidP="00DD2A4B">
      <w:pPr>
        <w:pStyle w:val="Heading1"/>
        <w:spacing w:before="0"/>
        <w:rPr>
          <w:rFonts w:ascii="Arial" w:hAnsi="Arial" w:cs="Arial"/>
          <w:sz w:val="22"/>
          <w:szCs w:val="22"/>
        </w:rPr>
      </w:pPr>
      <w:bookmarkStart w:id="15" w:name="_Toc502316552"/>
      <w:r>
        <w:rPr>
          <w:rFonts w:ascii="Arial" w:hAnsi="Arial" w:cs="Arial"/>
          <w:sz w:val="22"/>
          <w:szCs w:val="22"/>
        </w:rPr>
        <w:t>2.13</w:t>
      </w:r>
      <w:r w:rsidR="00DD2A4B" w:rsidRPr="00DD2A4B">
        <w:rPr>
          <w:rFonts w:ascii="Arial" w:hAnsi="Arial" w:cs="Arial"/>
          <w:sz w:val="22"/>
          <w:szCs w:val="22"/>
        </w:rPr>
        <w:tab/>
        <w:t>Appeals</w:t>
      </w:r>
      <w:bookmarkEnd w:id="15"/>
    </w:p>
    <w:p w:rsidR="00DD2A4B" w:rsidRDefault="00DD2A4B"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bCs w:val="0"/>
          <w:sz w:val="22"/>
          <w:szCs w:val="22"/>
          <w:lang w:val="en-GB"/>
        </w:rPr>
        <w:t>2.1</w:t>
      </w:r>
      <w:r w:rsidR="00F97448">
        <w:rPr>
          <w:rFonts w:cs="Arial"/>
          <w:b w:val="0"/>
          <w:bCs w:val="0"/>
          <w:sz w:val="22"/>
          <w:szCs w:val="22"/>
          <w:lang w:val="en-GB"/>
        </w:rPr>
        <w:t>3</w:t>
      </w:r>
      <w:r>
        <w:rPr>
          <w:rFonts w:cs="Arial"/>
          <w:b w:val="0"/>
          <w:bCs w:val="0"/>
          <w:sz w:val="22"/>
          <w:szCs w:val="22"/>
          <w:lang w:val="en-GB"/>
        </w:rPr>
        <w:t>.1</w:t>
      </w:r>
      <w:r>
        <w:rPr>
          <w:rFonts w:cs="Arial"/>
          <w:b w:val="0"/>
          <w:bCs w:val="0"/>
          <w:sz w:val="22"/>
          <w:szCs w:val="22"/>
          <w:lang w:val="en-GB"/>
        </w:rPr>
        <w:tab/>
      </w:r>
      <w:r w:rsidRPr="006E24EC">
        <w:rPr>
          <w:rFonts w:cs="Arial"/>
          <w:b w:val="0"/>
          <w:bCs w:val="0"/>
          <w:sz w:val="22"/>
          <w:szCs w:val="22"/>
        </w:rPr>
        <w:t xml:space="preserve">In the event that the </w:t>
      </w:r>
      <w:r w:rsidR="00C15D2B">
        <w:rPr>
          <w:rFonts w:cs="Arial"/>
          <w:b w:val="0"/>
          <w:bCs w:val="0"/>
          <w:sz w:val="22"/>
          <w:szCs w:val="22"/>
          <w:lang w:val="en-GB"/>
        </w:rPr>
        <w:t>referr</w:t>
      </w:r>
      <w:r w:rsidR="00C22173">
        <w:rPr>
          <w:rFonts w:cs="Arial"/>
          <w:b w:val="0"/>
          <w:bCs w:val="0"/>
          <w:sz w:val="22"/>
          <w:szCs w:val="22"/>
          <w:lang w:val="en-GB"/>
        </w:rPr>
        <w:t>ing clinician</w:t>
      </w:r>
      <w:r w:rsidR="00C15D2B" w:rsidRPr="006E24EC">
        <w:rPr>
          <w:rFonts w:cs="Arial"/>
          <w:b w:val="0"/>
          <w:bCs w:val="0"/>
          <w:sz w:val="22"/>
          <w:szCs w:val="22"/>
        </w:rPr>
        <w:t xml:space="preserve"> </w:t>
      </w:r>
      <w:r w:rsidRPr="006E24EC">
        <w:rPr>
          <w:rFonts w:cs="Arial"/>
          <w:b w:val="0"/>
          <w:bCs w:val="0"/>
          <w:sz w:val="22"/>
          <w:szCs w:val="22"/>
        </w:rPr>
        <w:t>and/or patient wish to appeal against a decision made by the</w:t>
      </w:r>
      <w:r w:rsidRPr="006E24EC">
        <w:rPr>
          <w:rFonts w:cs="Arial"/>
          <w:sz w:val="22"/>
          <w:szCs w:val="22"/>
        </w:rPr>
        <w:t xml:space="preserve"> </w:t>
      </w:r>
      <w:r w:rsidRPr="006E24EC">
        <w:rPr>
          <w:rFonts w:cs="Arial"/>
          <w:b w:val="0"/>
          <w:bCs w:val="0"/>
          <w:sz w:val="22"/>
          <w:szCs w:val="22"/>
        </w:rPr>
        <w:t>Individual Funding Request Panel, then the Appeals Procedure will be followed. Information</w:t>
      </w:r>
      <w:r w:rsidRPr="006E24EC">
        <w:rPr>
          <w:rFonts w:cs="Arial"/>
          <w:b w:val="0"/>
          <w:bCs w:val="0"/>
          <w:color w:val="FF0000"/>
          <w:sz w:val="22"/>
          <w:szCs w:val="22"/>
        </w:rPr>
        <w:t xml:space="preserve"> </w:t>
      </w:r>
      <w:r w:rsidRPr="006E24EC">
        <w:rPr>
          <w:rFonts w:cs="Arial"/>
          <w:b w:val="0"/>
          <w:bCs w:val="0"/>
          <w:sz w:val="22"/>
          <w:szCs w:val="22"/>
        </w:rPr>
        <w:t xml:space="preserve">on how to invoke the appeals process is included in all reply letters to the applicant in ‘not supported’ cases, and is available from the Individual Funding Request Panel </w:t>
      </w:r>
      <w:r w:rsidR="00C15D2B">
        <w:rPr>
          <w:rFonts w:cs="Arial"/>
          <w:b w:val="0"/>
          <w:bCs w:val="0"/>
          <w:sz w:val="22"/>
          <w:szCs w:val="22"/>
          <w:lang w:val="en-GB"/>
        </w:rPr>
        <w:t>administrator</w:t>
      </w:r>
      <w:r w:rsidRPr="006E24EC">
        <w:rPr>
          <w:rFonts w:cs="Arial"/>
          <w:b w:val="0"/>
          <w:bCs w:val="0"/>
          <w:sz w:val="22"/>
          <w:szCs w:val="22"/>
        </w:rPr>
        <w:t>.</w:t>
      </w:r>
    </w:p>
    <w:p w:rsidR="00DD2A4B" w:rsidRPr="006E24EC" w:rsidRDefault="00DD2A4B"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sz w:val="22"/>
          <w:szCs w:val="22"/>
          <w:lang w:val="en-GB"/>
        </w:rPr>
        <w:t>2.1</w:t>
      </w:r>
      <w:r w:rsidR="00F97448">
        <w:rPr>
          <w:rFonts w:cs="Arial"/>
          <w:b w:val="0"/>
          <w:sz w:val="22"/>
          <w:szCs w:val="22"/>
          <w:lang w:val="en-GB"/>
        </w:rPr>
        <w:t>3</w:t>
      </w:r>
      <w:r>
        <w:rPr>
          <w:rFonts w:cs="Arial"/>
          <w:b w:val="0"/>
          <w:sz w:val="22"/>
          <w:szCs w:val="22"/>
          <w:lang w:val="en-GB"/>
        </w:rPr>
        <w:t>.2</w:t>
      </w:r>
      <w:r>
        <w:rPr>
          <w:rFonts w:cs="Arial"/>
          <w:b w:val="0"/>
          <w:sz w:val="22"/>
          <w:szCs w:val="22"/>
          <w:lang w:val="en-GB"/>
        </w:rPr>
        <w:tab/>
      </w:r>
      <w:r w:rsidRPr="006E24EC">
        <w:rPr>
          <w:rFonts w:cs="Arial"/>
          <w:b w:val="0"/>
          <w:sz w:val="22"/>
          <w:szCs w:val="22"/>
        </w:rPr>
        <w:t xml:space="preserve">A patient and /or clinician wishing to appeal against the Panel decision must notify the IFR Panel </w:t>
      </w:r>
      <w:r w:rsidR="00C15D2B">
        <w:rPr>
          <w:rFonts w:cs="Arial"/>
          <w:b w:val="0"/>
          <w:sz w:val="22"/>
          <w:szCs w:val="22"/>
          <w:lang w:val="en-GB"/>
        </w:rPr>
        <w:t>administrator</w:t>
      </w:r>
      <w:r w:rsidR="00C15D2B" w:rsidRPr="006E24EC">
        <w:rPr>
          <w:rFonts w:cs="Arial"/>
          <w:b w:val="0"/>
          <w:sz w:val="22"/>
          <w:szCs w:val="22"/>
        </w:rPr>
        <w:t xml:space="preserve"> </w:t>
      </w:r>
      <w:r w:rsidRPr="006E24EC">
        <w:rPr>
          <w:rFonts w:cs="Arial"/>
          <w:b w:val="0"/>
          <w:sz w:val="22"/>
          <w:szCs w:val="22"/>
        </w:rPr>
        <w:t>within one month of the date of the original decision giving reasons for the appeal. This notification will be forwarded to the Appeals Panel and a meeting will be convened within the established protocol.</w:t>
      </w:r>
    </w:p>
    <w:p w:rsidR="006E24EC" w:rsidRPr="006E24EC" w:rsidRDefault="006E24EC" w:rsidP="00DD2A4B">
      <w:pPr>
        <w:spacing w:after="0"/>
      </w:pPr>
    </w:p>
    <w:p w:rsidR="006E24EC" w:rsidRPr="006E24EC" w:rsidRDefault="006E24EC" w:rsidP="006E24EC">
      <w:pPr>
        <w:pStyle w:val="Title"/>
        <w:ind w:left="720" w:hanging="720"/>
        <w:jc w:val="left"/>
        <w:rPr>
          <w:rFonts w:cs="Arial"/>
          <w:b w:val="0"/>
          <w:bCs w:val="0"/>
          <w:sz w:val="22"/>
          <w:szCs w:val="22"/>
        </w:rPr>
      </w:pPr>
      <w:r>
        <w:rPr>
          <w:rFonts w:cs="Arial"/>
          <w:b w:val="0"/>
          <w:bCs w:val="0"/>
          <w:sz w:val="22"/>
          <w:szCs w:val="22"/>
          <w:lang w:val="en-GB"/>
        </w:rPr>
        <w:lastRenderedPageBreak/>
        <w:t>2.1</w:t>
      </w:r>
      <w:r w:rsidR="00F97448">
        <w:rPr>
          <w:rFonts w:cs="Arial"/>
          <w:b w:val="0"/>
          <w:bCs w:val="0"/>
          <w:sz w:val="22"/>
          <w:szCs w:val="22"/>
          <w:lang w:val="en-GB"/>
        </w:rPr>
        <w:t>3</w:t>
      </w:r>
      <w:r>
        <w:rPr>
          <w:rFonts w:cs="Arial"/>
          <w:b w:val="0"/>
          <w:bCs w:val="0"/>
          <w:sz w:val="22"/>
          <w:szCs w:val="22"/>
          <w:lang w:val="en-GB"/>
        </w:rPr>
        <w:t>.3</w:t>
      </w:r>
      <w:r>
        <w:rPr>
          <w:rFonts w:cs="Arial"/>
          <w:b w:val="0"/>
          <w:bCs w:val="0"/>
          <w:sz w:val="22"/>
          <w:szCs w:val="22"/>
          <w:lang w:val="en-GB"/>
        </w:rPr>
        <w:tab/>
      </w:r>
      <w:r w:rsidRPr="006E24EC">
        <w:rPr>
          <w:rFonts w:cs="Arial"/>
          <w:b w:val="0"/>
          <w:bCs w:val="0"/>
          <w:sz w:val="22"/>
          <w:szCs w:val="22"/>
        </w:rPr>
        <w:t xml:space="preserve">If the client/applicant is unhappy with the outcome of the Appeals process, the CCG Complaints Procedure can be followed, information for which is available from the Patient Advice Liaison Service (PALS).   </w:t>
      </w:r>
    </w:p>
    <w:p w:rsidR="006E24EC" w:rsidRDefault="006E24EC" w:rsidP="00DD2A4B">
      <w:pPr>
        <w:spacing w:after="0"/>
      </w:pPr>
    </w:p>
    <w:p w:rsidR="006E24EC" w:rsidRPr="00BD2026" w:rsidRDefault="00BD2026" w:rsidP="00BD2026">
      <w:pPr>
        <w:pStyle w:val="Heading1"/>
        <w:spacing w:before="0"/>
        <w:rPr>
          <w:rFonts w:ascii="Arial" w:hAnsi="Arial" w:cs="Arial"/>
          <w:sz w:val="22"/>
          <w:szCs w:val="22"/>
        </w:rPr>
      </w:pPr>
      <w:bookmarkStart w:id="16" w:name="_Toc502316553"/>
      <w:r w:rsidRPr="00BD2026">
        <w:rPr>
          <w:rFonts w:ascii="Arial" w:hAnsi="Arial" w:cs="Arial"/>
          <w:sz w:val="22"/>
          <w:szCs w:val="22"/>
        </w:rPr>
        <w:t>3.0</w:t>
      </w:r>
      <w:r w:rsidRPr="00BD2026">
        <w:rPr>
          <w:rFonts w:ascii="Arial" w:hAnsi="Arial" w:cs="Arial"/>
          <w:sz w:val="22"/>
          <w:szCs w:val="22"/>
        </w:rPr>
        <w:tab/>
        <w:t>Availability</w:t>
      </w:r>
      <w:bookmarkEnd w:id="16"/>
    </w:p>
    <w:p w:rsidR="00BD2026" w:rsidRDefault="00BD2026" w:rsidP="00BD2026">
      <w:pPr>
        <w:spacing w:after="0"/>
      </w:pPr>
    </w:p>
    <w:p w:rsidR="00BD2026" w:rsidRPr="00BD2026" w:rsidRDefault="00BD2026" w:rsidP="00BD2026">
      <w:pPr>
        <w:pStyle w:val="Title"/>
        <w:ind w:left="720" w:hanging="720"/>
        <w:jc w:val="left"/>
        <w:rPr>
          <w:rFonts w:cs="Arial"/>
          <w:b w:val="0"/>
          <w:bCs w:val="0"/>
          <w:sz w:val="22"/>
          <w:szCs w:val="22"/>
        </w:rPr>
      </w:pPr>
      <w:r>
        <w:rPr>
          <w:rFonts w:cs="Arial"/>
          <w:b w:val="0"/>
          <w:bCs w:val="0"/>
          <w:sz w:val="22"/>
          <w:szCs w:val="22"/>
          <w:lang w:val="en-GB"/>
        </w:rPr>
        <w:t>3.1</w:t>
      </w:r>
      <w:r>
        <w:rPr>
          <w:rFonts w:cs="Arial"/>
          <w:b w:val="0"/>
          <w:bCs w:val="0"/>
          <w:sz w:val="22"/>
          <w:szCs w:val="22"/>
          <w:lang w:val="en-GB"/>
        </w:rPr>
        <w:tab/>
      </w:r>
      <w:r w:rsidRPr="00BD2026">
        <w:rPr>
          <w:rFonts w:cs="Arial"/>
          <w:b w:val="0"/>
          <w:bCs w:val="0"/>
          <w:sz w:val="22"/>
          <w:szCs w:val="22"/>
        </w:rPr>
        <w:t xml:space="preserve">All the documents related to the Individual Funding requests are available on the CCG </w:t>
      </w:r>
      <w:r w:rsidRPr="00BD2026">
        <w:rPr>
          <w:rFonts w:cs="Arial"/>
          <w:b w:val="0"/>
          <w:bCs w:val="0"/>
          <w:sz w:val="22"/>
          <w:szCs w:val="22"/>
          <w:lang w:val="en-GB"/>
        </w:rPr>
        <w:t>website</w:t>
      </w:r>
      <w:r>
        <w:rPr>
          <w:rFonts w:cs="Arial"/>
          <w:b w:val="0"/>
          <w:bCs w:val="0"/>
          <w:sz w:val="22"/>
          <w:szCs w:val="22"/>
          <w:lang w:val="en-GB"/>
        </w:rPr>
        <w:t xml:space="preserve"> and G-Care</w:t>
      </w:r>
      <w:r w:rsidRPr="00BD2026">
        <w:rPr>
          <w:rFonts w:cs="Arial"/>
          <w:b w:val="0"/>
          <w:bCs w:val="0"/>
          <w:sz w:val="22"/>
          <w:szCs w:val="22"/>
        </w:rPr>
        <w:t>. If a different format of this procedure is required it can requested from the IFR Panel secretary.</w:t>
      </w:r>
    </w:p>
    <w:p w:rsidR="00BD2026" w:rsidRDefault="00BD2026" w:rsidP="00BD2026">
      <w:pPr>
        <w:spacing w:after="0"/>
      </w:pPr>
    </w:p>
    <w:p w:rsidR="00BD2026" w:rsidRPr="00BD2026" w:rsidRDefault="00BD2026" w:rsidP="00BD2026">
      <w:pPr>
        <w:pStyle w:val="Heading1"/>
        <w:spacing w:before="0"/>
        <w:rPr>
          <w:rFonts w:ascii="Arial" w:hAnsi="Arial" w:cs="Arial"/>
          <w:sz w:val="22"/>
          <w:szCs w:val="22"/>
        </w:rPr>
      </w:pPr>
      <w:bookmarkStart w:id="17" w:name="_Toc502316554"/>
      <w:r w:rsidRPr="00BD2026">
        <w:rPr>
          <w:rFonts w:ascii="Arial" w:hAnsi="Arial" w:cs="Arial"/>
          <w:bCs w:val="0"/>
          <w:sz w:val="22"/>
          <w:szCs w:val="22"/>
        </w:rPr>
        <w:t>4.</w:t>
      </w:r>
      <w:r w:rsidRPr="00BD2026">
        <w:rPr>
          <w:rFonts w:ascii="Arial" w:hAnsi="Arial" w:cs="Arial"/>
          <w:sz w:val="22"/>
          <w:szCs w:val="22"/>
        </w:rPr>
        <w:t>0</w:t>
      </w:r>
      <w:r w:rsidRPr="00BD2026">
        <w:rPr>
          <w:rFonts w:ascii="Arial" w:hAnsi="Arial" w:cs="Arial"/>
          <w:sz w:val="22"/>
          <w:szCs w:val="22"/>
        </w:rPr>
        <w:tab/>
        <w:t>Monitoring</w:t>
      </w:r>
      <w:bookmarkEnd w:id="17"/>
    </w:p>
    <w:p w:rsidR="00BD2026" w:rsidRDefault="00BD2026" w:rsidP="00BD2026">
      <w:pPr>
        <w:spacing w:after="0"/>
      </w:pPr>
    </w:p>
    <w:p w:rsidR="00BD2026" w:rsidRPr="00297603" w:rsidRDefault="00BD2026" w:rsidP="009F3E2F">
      <w:pPr>
        <w:spacing w:after="0"/>
        <w:ind w:left="720" w:hanging="720"/>
        <w:rPr>
          <w:rFonts w:ascii="Arial" w:hAnsi="Arial" w:cs="Arial"/>
        </w:rPr>
      </w:pPr>
      <w:r w:rsidRPr="009F3E2F">
        <w:rPr>
          <w:rFonts w:ascii="Arial" w:hAnsi="Arial" w:cs="Arial"/>
        </w:rPr>
        <w:t>4.1</w:t>
      </w:r>
      <w:r w:rsidRPr="009F3E2F">
        <w:rPr>
          <w:rFonts w:ascii="Arial" w:hAnsi="Arial" w:cs="Arial"/>
        </w:rPr>
        <w:tab/>
      </w:r>
      <w:r w:rsidRPr="00297603">
        <w:rPr>
          <w:rFonts w:ascii="Arial" w:hAnsi="Arial" w:cs="Arial"/>
        </w:rPr>
        <w:t>Performance against expected service standards will be monitored throughout the year and reported to the Integrated Governance and Quality Committee as part of the IFR annual report. The key standards for the IFR process are as follows:</w:t>
      </w:r>
    </w:p>
    <w:p w:rsidR="00BD2026" w:rsidRPr="00297603" w:rsidRDefault="009F3E2F" w:rsidP="00BD2026">
      <w:pPr>
        <w:pStyle w:val="ListParagraph"/>
        <w:numPr>
          <w:ilvl w:val="0"/>
          <w:numId w:val="18"/>
        </w:numPr>
        <w:spacing w:after="0"/>
        <w:rPr>
          <w:rFonts w:ascii="Arial" w:hAnsi="Arial" w:cs="Arial"/>
        </w:rPr>
      </w:pPr>
      <w:r w:rsidRPr="00297603">
        <w:rPr>
          <w:rFonts w:ascii="Arial" w:hAnsi="Arial" w:cs="Arial"/>
        </w:rPr>
        <w:t xml:space="preserve">Time from receipt of an IFR application to date of letter confirming the CCGs funding decision should not exceed 40 working days </w:t>
      </w:r>
      <w:r w:rsidR="00447A37" w:rsidRPr="00297603">
        <w:rPr>
          <w:rFonts w:ascii="Arial" w:hAnsi="Arial" w:cs="Arial"/>
        </w:rPr>
        <w:t>(excluding any time when the clock is suspended pending further information that has been requested from the referring clinician</w:t>
      </w:r>
      <w:r w:rsidR="00C15D2B" w:rsidRPr="00297603">
        <w:rPr>
          <w:rFonts w:ascii="Arial" w:hAnsi="Arial" w:cs="Arial"/>
        </w:rPr>
        <w:t xml:space="preserve"> or other source</w:t>
      </w:r>
      <w:r w:rsidR="00447A37" w:rsidRPr="00297603">
        <w:rPr>
          <w:rFonts w:ascii="Arial" w:hAnsi="Arial" w:cs="Arial"/>
        </w:rPr>
        <w:t xml:space="preserve">) </w:t>
      </w:r>
      <w:r w:rsidRPr="00297603">
        <w:rPr>
          <w:rFonts w:ascii="Arial" w:hAnsi="Arial" w:cs="Arial"/>
        </w:rPr>
        <w:t>– Service standard 100%</w:t>
      </w:r>
    </w:p>
    <w:p w:rsidR="009F3E2F" w:rsidRDefault="009F3E2F" w:rsidP="009F3E2F">
      <w:pPr>
        <w:spacing w:after="0"/>
        <w:rPr>
          <w:rFonts w:ascii="Arial" w:hAnsi="Arial" w:cs="Arial"/>
        </w:rPr>
      </w:pPr>
    </w:p>
    <w:p w:rsidR="009F3E2F" w:rsidRDefault="009F3E2F" w:rsidP="009F3E2F">
      <w:pPr>
        <w:spacing w:after="0"/>
        <w:ind w:left="720" w:hanging="720"/>
        <w:rPr>
          <w:rFonts w:ascii="Arial" w:hAnsi="Arial" w:cs="Arial"/>
        </w:rPr>
      </w:pPr>
      <w:r>
        <w:rPr>
          <w:rFonts w:ascii="Arial" w:hAnsi="Arial" w:cs="Arial"/>
        </w:rPr>
        <w:t>4.2</w:t>
      </w:r>
      <w:r>
        <w:rPr>
          <w:rFonts w:ascii="Arial" w:hAnsi="Arial" w:cs="Arial"/>
        </w:rPr>
        <w:tab/>
      </w:r>
      <w:r w:rsidRPr="009F3E2F">
        <w:rPr>
          <w:rFonts w:ascii="Arial" w:hAnsi="Arial" w:cs="Arial"/>
        </w:rPr>
        <w:t>The Panel will provide evidence of adherence to the NHS Constitution through its annual effectiveness review and audit against national good practice guidance. An annual effectiveness review will take place at the end of each financial year.</w:t>
      </w:r>
    </w:p>
    <w:p w:rsidR="009F3E2F" w:rsidRDefault="009F3E2F" w:rsidP="009F3E2F">
      <w:pPr>
        <w:spacing w:after="0"/>
        <w:ind w:left="720" w:hanging="720"/>
        <w:rPr>
          <w:rFonts w:ascii="Arial" w:hAnsi="Arial" w:cs="Arial"/>
        </w:rPr>
      </w:pPr>
    </w:p>
    <w:p w:rsidR="009F3E2F" w:rsidRDefault="009F3E2F" w:rsidP="009F3E2F">
      <w:pPr>
        <w:pStyle w:val="Heading1"/>
        <w:spacing w:before="0"/>
        <w:rPr>
          <w:rFonts w:ascii="Arial" w:hAnsi="Arial" w:cs="Arial"/>
          <w:sz w:val="22"/>
          <w:szCs w:val="22"/>
        </w:rPr>
      </w:pPr>
      <w:bookmarkStart w:id="18" w:name="_Toc502316555"/>
      <w:r w:rsidRPr="009F3E2F">
        <w:rPr>
          <w:rFonts w:ascii="Arial" w:hAnsi="Arial" w:cs="Arial"/>
          <w:sz w:val="22"/>
          <w:szCs w:val="22"/>
        </w:rPr>
        <w:t>5.0</w:t>
      </w:r>
      <w:r w:rsidRPr="009F3E2F">
        <w:rPr>
          <w:rFonts w:ascii="Arial" w:hAnsi="Arial" w:cs="Arial"/>
          <w:sz w:val="22"/>
          <w:szCs w:val="22"/>
        </w:rPr>
        <w:tab/>
        <w:t>References</w:t>
      </w:r>
      <w:bookmarkEnd w:id="18"/>
    </w:p>
    <w:p w:rsidR="009F3E2F" w:rsidRDefault="009F3E2F" w:rsidP="009F3E2F">
      <w:pPr>
        <w:spacing w:after="0"/>
      </w:pPr>
    </w:p>
    <w:p w:rsidR="009F3E2F" w:rsidRPr="00DB4058" w:rsidRDefault="009F3E2F" w:rsidP="009F3E2F">
      <w:pPr>
        <w:rPr>
          <w:rFonts w:ascii="Arial" w:hAnsi="Arial" w:cs="Arial"/>
        </w:rPr>
      </w:pPr>
      <w:r w:rsidRPr="00DB4058">
        <w:rPr>
          <w:rFonts w:ascii="Arial" w:hAnsi="Arial" w:cs="Arial"/>
        </w:rPr>
        <w:t xml:space="preserve">Defining Guiding Principles for Processes supporting Local Decision Making about Medicines (2009)   Available from: </w:t>
      </w:r>
      <w:hyperlink r:id="rId10" w:history="1">
        <w:r w:rsidRPr="00DB4058">
          <w:rPr>
            <w:rStyle w:val="Hyperlink"/>
            <w:rFonts w:ascii="Arial" w:hAnsi="Arial" w:cs="Arial"/>
          </w:rPr>
          <w:t>http://www.npc.co.uk/policy/resources/guiding_principles.pdf</w:t>
        </w:r>
      </w:hyperlink>
    </w:p>
    <w:p w:rsidR="004773EE" w:rsidRDefault="009F3E2F" w:rsidP="009F3E2F">
      <w:pPr>
        <w:rPr>
          <w:rFonts w:ascii="Arial" w:hAnsi="Arial" w:cs="Arial"/>
        </w:rPr>
      </w:pPr>
      <w:r w:rsidRPr="00DB4058">
        <w:rPr>
          <w:rFonts w:ascii="Arial" w:hAnsi="Arial" w:cs="Arial"/>
        </w:rPr>
        <w:t xml:space="preserve">Supporting rational local decision-making about medicines (and treatments) </w:t>
      </w:r>
      <w:proofErr w:type="gramStart"/>
      <w:r w:rsidRPr="00DB4058">
        <w:rPr>
          <w:rFonts w:ascii="Arial" w:hAnsi="Arial" w:cs="Arial"/>
        </w:rPr>
        <w:t>A</w:t>
      </w:r>
      <w:proofErr w:type="gramEnd"/>
      <w:r w:rsidRPr="00DB4058">
        <w:rPr>
          <w:rFonts w:ascii="Arial" w:hAnsi="Arial" w:cs="Arial"/>
        </w:rPr>
        <w:t xml:space="preserve"> handbook of good practice guidance (2009). Available from:</w:t>
      </w:r>
      <w:r>
        <w:rPr>
          <w:rFonts w:ascii="Arial" w:hAnsi="Arial" w:cs="Arial"/>
        </w:rPr>
        <w:t xml:space="preserve"> </w:t>
      </w:r>
      <w:hyperlink r:id="rId11" w:history="1">
        <w:r w:rsidRPr="00DB4058">
          <w:rPr>
            <w:rStyle w:val="Hyperlink"/>
            <w:rFonts w:ascii="Arial" w:hAnsi="Arial" w:cs="Arial"/>
          </w:rPr>
          <w:t>http://www.npc.co.uk/policy/local/constitution_handbook.htm</w:t>
        </w:r>
      </w:hyperlink>
      <w:r w:rsidRPr="00DB4058">
        <w:rPr>
          <w:rFonts w:ascii="Arial" w:hAnsi="Arial" w:cs="Arial"/>
        </w:rPr>
        <w:t xml:space="preserve"> </w:t>
      </w:r>
    </w:p>
    <w:p w:rsidR="004773EE" w:rsidRDefault="004773EE">
      <w:pPr>
        <w:rPr>
          <w:rFonts w:ascii="Arial" w:hAnsi="Arial" w:cs="Arial"/>
        </w:rPr>
      </w:pPr>
      <w:r>
        <w:rPr>
          <w:rFonts w:ascii="Arial" w:hAnsi="Arial" w:cs="Arial"/>
        </w:rPr>
        <w:br w:type="page"/>
      </w:r>
    </w:p>
    <w:p w:rsidR="000E509C" w:rsidRDefault="000E509C" w:rsidP="000E509C">
      <w:pPr>
        <w:spacing w:after="0"/>
        <w:ind w:left="284"/>
        <w:jc w:val="right"/>
        <w:rPr>
          <w:rFonts w:ascii="Arial" w:hAnsi="Arial" w:cs="Arial"/>
          <w:b/>
          <w:sz w:val="28"/>
          <w:szCs w:val="28"/>
        </w:rPr>
      </w:pPr>
      <w:r>
        <w:rPr>
          <w:rFonts w:ascii="Arial" w:hAnsi="Arial" w:cs="Arial"/>
          <w:b/>
          <w:sz w:val="28"/>
          <w:szCs w:val="28"/>
        </w:rPr>
        <w:lastRenderedPageBreak/>
        <w:t>Appendix 1</w:t>
      </w:r>
      <w:r w:rsidRPr="000E509C">
        <w:rPr>
          <w:rFonts w:ascii="Arial" w:hAnsi="Arial" w:cs="Arial"/>
          <w:b/>
          <w:sz w:val="28"/>
          <w:szCs w:val="28"/>
        </w:rPr>
        <w:t xml:space="preserve"> </w:t>
      </w:r>
    </w:p>
    <w:p w:rsidR="000E509C" w:rsidRPr="000E509C" w:rsidRDefault="000E509C" w:rsidP="000E509C">
      <w:pPr>
        <w:spacing w:after="0"/>
        <w:ind w:left="284"/>
        <w:rPr>
          <w:rFonts w:ascii="Arial" w:hAnsi="Arial" w:cs="Arial"/>
          <w:b/>
          <w:sz w:val="28"/>
          <w:szCs w:val="28"/>
        </w:rPr>
      </w:pPr>
      <w:r w:rsidRPr="000E509C">
        <w:rPr>
          <w:rFonts w:ascii="Arial" w:hAnsi="Arial" w:cs="Arial"/>
          <w:b/>
          <w:sz w:val="28"/>
          <w:szCs w:val="28"/>
        </w:rPr>
        <w:t xml:space="preserve">Individual Funding </w:t>
      </w:r>
      <w:r>
        <w:rPr>
          <w:rFonts w:ascii="Arial" w:hAnsi="Arial" w:cs="Arial"/>
          <w:b/>
          <w:sz w:val="28"/>
          <w:szCs w:val="28"/>
        </w:rPr>
        <w:t>Request Panel Terms of Reference</w:t>
      </w:r>
    </w:p>
    <w:p w:rsidR="000E509C" w:rsidRPr="000E509C" w:rsidRDefault="000E509C" w:rsidP="000E509C">
      <w:pPr>
        <w:pBdr>
          <w:bottom w:val="thinThickSmallGap" w:sz="24" w:space="1" w:color="auto"/>
        </w:pBdr>
        <w:spacing w:after="0"/>
        <w:ind w:left="284"/>
        <w:rPr>
          <w:rFonts w:ascii="Arial" w:hAnsi="Arial" w:cs="Arial"/>
          <w:b/>
        </w:rPr>
      </w:pPr>
    </w:p>
    <w:p w:rsidR="000E509C" w:rsidRPr="000E509C" w:rsidRDefault="000E509C" w:rsidP="000E509C">
      <w:pPr>
        <w:spacing w:after="0"/>
        <w:ind w:left="284"/>
        <w:jc w:val="center"/>
        <w:rPr>
          <w:rFonts w:ascii="Arial" w:hAnsi="Arial" w:cs="Arial"/>
          <w:b/>
        </w:rPr>
      </w:pPr>
    </w:p>
    <w:p w:rsidR="000E509C" w:rsidRPr="000E509C" w:rsidRDefault="000E509C" w:rsidP="000E509C">
      <w:pPr>
        <w:tabs>
          <w:tab w:val="center" w:pos="4819"/>
        </w:tabs>
        <w:spacing w:after="0"/>
        <w:rPr>
          <w:rFonts w:ascii="Arial" w:hAnsi="Arial" w:cs="Arial"/>
          <w:b/>
          <w:u w:val="single"/>
        </w:rPr>
      </w:pPr>
    </w:p>
    <w:tbl>
      <w:tblPr>
        <w:tblW w:w="9889" w:type="dxa"/>
        <w:tblLook w:val="01E0" w:firstRow="1" w:lastRow="1" w:firstColumn="1" w:lastColumn="1" w:noHBand="0" w:noVBand="0"/>
      </w:tblPr>
      <w:tblGrid>
        <w:gridCol w:w="1188"/>
        <w:gridCol w:w="8701"/>
      </w:tblGrid>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1</w:t>
            </w:r>
          </w:p>
        </w:tc>
        <w:tc>
          <w:tcPr>
            <w:tcW w:w="8701" w:type="dxa"/>
          </w:tcPr>
          <w:p w:rsidR="000E509C" w:rsidRPr="000E509C" w:rsidRDefault="000E509C" w:rsidP="000E509C">
            <w:pPr>
              <w:spacing w:after="0"/>
              <w:ind w:left="284"/>
              <w:jc w:val="both"/>
              <w:rPr>
                <w:rFonts w:ascii="Arial" w:hAnsi="Arial" w:cs="Arial"/>
                <w:b/>
              </w:rPr>
            </w:pPr>
            <w:r w:rsidRPr="000E509C">
              <w:rPr>
                <w:rFonts w:ascii="Arial" w:hAnsi="Arial" w:cs="Arial"/>
                <w:b/>
              </w:rPr>
              <w:t>Overview</w:t>
            </w:r>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1.1</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lang w:val="en-US"/>
              </w:rPr>
              <w:t xml:space="preserve">These terms of reference reflect the core standards of conduct as defined in the Code of Conduct for NHS managers.  </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1.2</w:t>
            </w:r>
          </w:p>
        </w:tc>
        <w:tc>
          <w:tcPr>
            <w:tcW w:w="8701" w:type="dxa"/>
          </w:tcPr>
          <w:p w:rsidR="000E509C" w:rsidRPr="000E509C" w:rsidRDefault="000E509C" w:rsidP="000E509C">
            <w:pPr>
              <w:spacing w:after="0"/>
              <w:ind w:left="284"/>
              <w:rPr>
                <w:rFonts w:ascii="Arial" w:hAnsi="Arial" w:cs="Arial"/>
                <w:lang w:val="en-US"/>
              </w:rPr>
            </w:pPr>
            <w:r w:rsidRPr="000E509C">
              <w:rPr>
                <w:rFonts w:ascii="Arial" w:hAnsi="Arial" w:cs="Arial"/>
                <w:lang w:val="en-US"/>
              </w:rPr>
              <w:t>The Panel adheres to the national good practice guidance in supporting rational local decision making about medicines and treatments</w:t>
            </w:r>
            <w:r w:rsidRPr="000E509C">
              <w:rPr>
                <w:rFonts w:ascii="Arial" w:hAnsi="Arial" w:cs="Arial"/>
                <w:vertAlign w:val="superscript"/>
                <w:lang w:val="en-US"/>
              </w:rPr>
              <w:t>1</w:t>
            </w:r>
            <w:proofErr w:type="gramStart"/>
            <w:r w:rsidRPr="000E509C">
              <w:rPr>
                <w:rFonts w:ascii="Arial" w:hAnsi="Arial" w:cs="Arial"/>
                <w:vertAlign w:val="superscript"/>
                <w:lang w:val="en-US"/>
              </w:rPr>
              <w:t>,2</w:t>
            </w:r>
            <w:proofErr w:type="gramEnd"/>
            <w:r w:rsidRPr="000E509C">
              <w:rPr>
                <w:rFonts w:ascii="Arial" w:hAnsi="Arial" w:cs="Arial"/>
                <w:lang w:val="en-US"/>
              </w:rPr>
              <w:t xml:space="preserve">, therefore ensuring compliance with the NHS Constitution. These terms of reference reflect the role of the Panel in developing the individual funding process and ensuring that the use of resources and performance of the committee contributes towards putting national policy into practice and delivering targets. This includes compliance with the Care Quality Commission Essential Standard for Quality and Safety, Diversity and Equality and Information Governance standards. </w:t>
            </w:r>
          </w:p>
          <w:p w:rsidR="000E509C" w:rsidRPr="000E509C" w:rsidRDefault="000E509C" w:rsidP="000E509C">
            <w:pPr>
              <w:spacing w:after="0"/>
              <w:ind w:left="284"/>
              <w:rPr>
                <w:rFonts w:ascii="Arial" w:hAnsi="Arial" w:cs="Arial"/>
                <w:lang w:val="en-US"/>
              </w:rPr>
            </w:pPr>
          </w:p>
          <w:p w:rsidR="000E509C" w:rsidRPr="000E509C" w:rsidRDefault="000E509C" w:rsidP="000E509C">
            <w:pPr>
              <w:spacing w:after="0"/>
              <w:ind w:left="284"/>
              <w:rPr>
                <w:rFonts w:ascii="Arial" w:hAnsi="Arial" w:cs="Arial"/>
              </w:rPr>
            </w:pPr>
            <w:r w:rsidRPr="000E509C">
              <w:rPr>
                <w:rFonts w:ascii="Arial" w:hAnsi="Arial" w:cs="Arial"/>
                <w:vertAlign w:val="superscript"/>
              </w:rPr>
              <w:t xml:space="preserve">1 </w:t>
            </w:r>
            <w:r w:rsidRPr="000E509C">
              <w:rPr>
                <w:rFonts w:ascii="Arial" w:hAnsi="Arial" w:cs="Arial"/>
              </w:rPr>
              <w:t xml:space="preserve">Supporting rational local decision making about medicines and treatments; A handbook of good practice guidance. February 2009. National Prescribing Centre. </w:t>
            </w:r>
          </w:p>
          <w:p w:rsidR="000E509C" w:rsidRPr="000E509C" w:rsidRDefault="000E509C" w:rsidP="000E509C">
            <w:pPr>
              <w:spacing w:after="0"/>
              <w:ind w:left="284"/>
              <w:rPr>
                <w:rFonts w:ascii="Arial" w:hAnsi="Arial" w:cs="Arial"/>
              </w:rPr>
            </w:pPr>
            <w:r w:rsidRPr="000E509C">
              <w:rPr>
                <w:rFonts w:ascii="Arial" w:hAnsi="Arial" w:cs="Arial"/>
                <w:vertAlign w:val="superscript"/>
              </w:rPr>
              <w:t xml:space="preserve">2 </w:t>
            </w:r>
            <w:r w:rsidRPr="000E509C">
              <w:rPr>
                <w:rFonts w:ascii="Arial" w:hAnsi="Arial" w:cs="Arial"/>
              </w:rPr>
              <w:t xml:space="preserve">Defining guiding principles for processes supporting local decision making about medicines. January 2009. National prescribing Centre, commissioned by </w:t>
            </w:r>
            <w:proofErr w:type="spellStart"/>
            <w:r w:rsidRPr="000E509C">
              <w:rPr>
                <w:rFonts w:ascii="Arial" w:hAnsi="Arial" w:cs="Arial"/>
              </w:rPr>
              <w:t>DoH</w:t>
            </w:r>
            <w:proofErr w:type="spellEnd"/>
            <w:r w:rsidRPr="000E509C">
              <w:rPr>
                <w:rFonts w:ascii="Arial" w:hAnsi="Arial" w:cs="Arial"/>
              </w:rPr>
              <w:t xml:space="preserve"> </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2</w:t>
            </w:r>
          </w:p>
        </w:tc>
        <w:tc>
          <w:tcPr>
            <w:tcW w:w="8701" w:type="dxa"/>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Purpose of the Panel</w:t>
            </w:r>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2.1</w:t>
            </w:r>
          </w:p>
        </w:tc>
        <w:tc>
          <w:tcPr>
            <w:tcW w:w="8701" w:type="dxa"/>
          </w:tcPr>
          <w:p w:rsidR="000E509C" w:rsidRPr="000E509C" w:rsidRDefault="000E509C" w:rsidP="000E509C">
            <w:pPr>
              <w:spacing w:after="0"/>
              <w:ind w:left="284"/>
              <w:rPr>
                <w:rFonts w:ascii="Arial" w:hAnsi="Arial" w:cs="Arial"/>
                <w:lang w:val="en-US"/>
              </w:rPr>
            </w:pPr>
            <w:r w:rsidRPr="000E509C">
              <w:rPr>
                <w:rFonts w:ascii="Arial" w:hAnsi="Arial" w:cs="Arial"/>
              </w:rPr>
              <w:t xml:space="preserve">The primary role of the </w:t>
            </w:r>
            <w:r w:rsidRPr="000E509C">
              <w:rPr>
                <w:rFonts w:ascii="Arial" w:hAnsi="Arial" w:cs="Arial"/>
                <w:bCs/>
              </w:rPr>
              <w:t>Individual Funding Request Panel</w:t>
            </w:r>
            <w:r w:rsidRPr="000E509C">
              <w:rPr>
                <w:rFonts w:ascii="Arial" w:hAnsi="Arial" w:cs="Arial"/>
              </w:rPr>
              <w:t xml:space="preserve"> is to provide assurance to the CCG board that resource allocation to all individual </w:t>
            </w:r>
            <w:r w:rsidRPr="000E509C">
              <w:rPr>
                <w:rFonts w:ascii="Arial" w:hAnsi="Arial" w:cs="Arial"/>
                <w:lang w:val="en-US"/>
              </w:rPr>
              <w:t xml:space="preserve">or exceptional funding requests, which do not fall under existing contracts, are equitable, represent value for money and are in the interests of the whole population, </w:t>
            </w:r>
            <w:r w:rsidRPr="000E509C">
              <w:rPr>
                <w:rFonts w:ascii="Arial" w:hAnsi="Arial" w:cs="Arial"/>
              </w:rPr>
              <w:t>thereby supporting the delivery of the organisational objectives.</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2.2</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 xml:space="preserve">A key element of this will be consideration of the cases on the basis of evidence of effectiveness, safety, cost effectiveness, impact on health and affordability, ensuring that the CCG has a robust process in place to ensure compliance with the NHS Constitution, Standards for Better Health (CQC Regulations) and other statutory regulations. </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2.3</w:t>
            </w:r>
          </w:p>
        </w:tc>
        <w:tc>
          <w:tcPr>
            <w:tcW w:w="8701" w:type="dxa"/>
          </w:tcPr>
          <w:p w:rsidR="000E509C" w:rsidRPr="000E509C" w:rsidRDefault="000E509C" w:rsidP="000E509C">
            <w:pPr>
              <w:spacing w:after="0"/>
              <w:ind w:left="284"/>
              <w:rPr>
                <w:rFonts w:ascii="Arial" w:hAnsi="Arial" w:cs="Arial"/>
                <w:bCs/>
              </w:rPr>
            </w:pPr>
            <w:r w:rsidRPr="000E509C">
              <w:rPr>
                <w:rFonts w:ascii="Arial" w:hAnsi="Arial" w:cs="Arial"/>
              </w:rPr>
              <w:t xml:space="preserve">The </w:t>
            </w:r>
            <w:r w:rsidRPr="000E509C">
              <w:rPr>
                <w:rFonts w:ascii="Arial" w:hAnsi="Arial" w:cs="Arial"/>
                <w:bCs/>
              </w:rPr>
              <w:t>Individual Funding Request Panel has the delegated authority to make exceptions to the commissioning policies and healthcare contracts of the CCG and commit financial resources within the frameworks agreed.</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2.4</w:t>
            </w:r>
          </w:p>
        </w:tc>
        <w:tc>
          <w:tcPr>
            <w:tcW w:w="8701" w:type="dxa"/>
          </w:tcPr>
          <w:p w:rsidR="000E509C" w:rsidRPr="000E509C" w:rsidRDefault="000E509C" w:rsidP="000E509C">
            <w:pPr>
              <w:spacing w:after="0"/>
              <w:ind w:left="284"/>
              <w:rPr>
                <w:rFonts w:ascii="Arial" w:hAnsi="Arial" w:cs="Arial"/>
                <w:bCs/>
              </w:rPr>
            </w:pPr>
            <w:r w:rsidRPr="000E509C">
              <w:rPr>
                <w:rFonts w:ascii="Arial" w:hAnsi="Arial" w:cs="Arial"/>
                <w:bCs/>
              </w:rPr>
              <w:t>The Panel also has a delegated responsibility for ensuring compliance with the core values of the NHS Constitution and contributing evidence towards elements of the Guiding Principles identified in the NHS Constitution Framework.</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3</w:t>
            </w:r>
          </w:p>
        </w:tc>
        <w:tc>
          <w:tcPr>
            <w:tcW w:w="8701" w:type="dxa"/>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Accountability</w:t>
            </w:r>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lastRenderedPageBreak/>
              <w:t>3.1</w:t>
            </w:r>
          </w:p>
        </w:tc>
        <w:tc>
          <w:tcPr>
            <w:tcW w:w="8701" w:type="dxa"/>
          </w:tcPr>
          <w:p w:rsidR="000E509C" w:rsidRPr="000E509C" w:rsidRDefault="000E509C" w:rsidP="000E509C">
            <w:pPr>
              <w:spacing w:after="0"/>
              <w:ind w:left="284"/>
              <w:rPr>
                <w:rFonts w:ascii="Arial" w:hAnsi="Arial" w:cs="Arial"/>
                <w:bCs/>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operates as a formal sub-committee of the </w:t>
            </w:r>
            <w:r w:rsidRPr="000E509C">
              <w:rPr>
                <w:rFonts w:ascii="Arial" w:hAnsi="Arial" w:cs="Arial"/>
                <w:bCs/>
              </w:rPr>
              <w:t>Integrated Governance and Quality Committee</w:t>
            </w:r>
            <w:r w:rsidRPr="000E509C">
              <w:rPr>
                <w:rFonts w:ascii="Arial" w:hAnsi="Arial" w:cs="Arial"/>
              </w:rPr>
              <w:t xml:space="preserve"> and this is reflected in the CCG Internal Controls framework.</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3.2</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operates in accordance with the CCG Standing Financial Instructions/Standing Orders and the Detailed Scheme of Delegation. </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3.3</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The Panel is authorised by the Board to investigate any activity within its terms of reference.  It is authorised to seek any information it requires from any employee and all employees are directed to co-operate with any request made by the Panel. The Panel is authorised by the Board to obtain outside legal or other independent professional advice and to secure the attendance of outsiders with relevant experience and expertise if it considers this necessary.</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3.4</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 xml:space="preserve">The </w:t>
            </w:r>
            <w:r w:rsidRPr="000E509C">
              <w:rPr>
                <w:rFonts w:ascii="Arial" w:hAnsi="Arial" w:cs="Arial"/>
                <w:bCs/>
              </w:rPr>
              <w:t>Individual Funding Request Panel</w:t>
            </w:r>
            <w:r w:rsidRPr="000E509C">
              <w:rPr>
                <w:rFonts w:ascii="Arial" w:hAnsi="Arial" w:cs="Arial"/>
              </w:rPr>
              <w:t xml:space="preserve"> Chair is directly accountable to CCG Chair.</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4</w:t>
            </w:r>
          </w:p>
        </w:tc>
        <w:tc>
          <w:tcPr>
            <w:tcW w:w="8701" w:type="dxa"/>
          </w:tcPr>
          <w:p w:rsidR="000E509C" w:rsidRPr="000E509C" w:rsidRDefault="000E509C" w:rsidP="000E509C">
            <w:pPr>
              <w:tabs>
                <w:tab w:val="left" w:pos="540"/>
              </w:tabs>
              <w:spacing w:after="0"/>
              <w:ind w:left="284"/>
              <w:rPr>
                <w:rFonts w:ascii="Arial" w:hAnsi="Arial" w:cs="Arial"/>
                <w:b/>
              </w:rPr>
            </w:pPr>
            <w:r w:rsidRPr="000E509C">
              <w:rPr>
                <w:rFonts w:ascii="Arial" w:hAnsi="Arial" w:cs="Arial"/>
                <w:b/>
              </w:rPr>
              <w:t xml:space="preserve">Membership and </w:t>
            </w:r>
            <w:proofErr w:type="spellStart"/>
            <w:r w:rsidRPr="000E509C">
              <w:rPr>
                <w:rFonts w:ascii="Arial" w:hAnsi="Arial" w:cs="Arial"/>
                <w:b/>
              </w:rPr>
              <w:t>Quoracy</w:t>
            </w:r>
            <w:proofErr w:type="spellEnd"/>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4.1</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Membership will consist of the following:</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 xml:space="preserve">Lay worker (Chair) </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 xml:space="preserve">Lay worker </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 xml:space="preserve">Two from the following list of clinically qualified members </w:t>
            </w:r>
          </w:p>
          <w:p w:rsidR="000E509C" w:rsidRPr="000E509C" w:rsidRDefault="000E509C" w:rsidP="000E509C">
            <w:pPr>
              <w:numPr>
                <w:ilvl w:val="1"/>
                <w:numId w:val="8"/>
              </w:numPr>
              <w:spacing w:after="0" w:line="240" w:lineRule="auto"/>
              <w:ind w:left="284" w:firstLine="0"/>
              <w:rPr>
                <w:rFonts w:ascii="Arial" w:hAnsi="Arial" w:cs="Arial"/>
              </w:rPr>
            </w:pPr>
            <w:r w:rsidRPr="000E509C">
              <w:rPr>
                <w:rFonts w:ascii="Arial" w:hAnsi="Arial" w:cs="Arial"/>
              </w:rPr>
              <w:t xml:space="preserve">Chair of Gloucestershire Clinical Commissioning Group Board or their nominated deputy </w:t>
            </w:r>
          </w:p>
          <w:p w:rsidR="000E509C" w:rsidRPr="000E509C" w:rsidRDefault="000E509C" w:rsidP="000E509C">
            <w:pPr>
              <w:numPr>
                <w:ilvl w:val="1"/>
                <w:numId w:val="8"/>
              </w:numPr>
              <w:spacing w:after="0" w:line="240" w:lineRule="auto"/>
              <w:ind w:left="284" w:firstLine="0"/>
              <w:rPr>
                <w:rFonts w:ascii="Arial" w:hAnsi="Arial" w:cs="Arial"/>
              </w:rPr>
            </w:pPr>
            <w:r w:rsidRPr="000E509C">
              <w:rPr>
                <w:rFonts w:ascii="Arial" w:hAnsi="Arial" w:cs="Arial"/>
              </w:rPr>
              <w:t>Executive Nurse &amp; Quality Lead or nominated deputy</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Chief Financ</w:t>
            </w:r>
            <w:r w:rsidR="00804F04">
              <w:rPr>
                <w:rFonts w:ascii="Arial" w:hAnsi="Arial" w:cs="Arial"/>
              </w:rPr>
              <w:t>e</w:t>
            </w:r>
            <w:r w:rsidRPr="000E509C">
              <w:rPr>
                <w:rFonts w:ascii="Arial" w:hAnsi="Arial" w:cs="Arial"/>
              </w:rPr>
              <w:t xml:space="preserve"> Officer</w:t>
            </w:r>
            <w:r w:rsidR="00804F04">
              <w:rPr>
                <w:rFonts w:ascii="Arial" w:hAnsi="Arial" w:cs="Arial"/>
              </w:rPr>
              <w:t>, Director of Integration</w:t>
            </w:r>
            <w:r w:rsidRPr="000E509C">
              <w:rPr>
                <w:rFonts w:ascii="Arial" w:hAnsi="Arial" w:cs="Arial"/>
              </w:rPr>
              <w:t xml:space="preserve"> or Director of Commissioning Implementation or their nominated deputy</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Public Health Consultant or nominated deputy</w:t>
            </w:r>
          </w:p>
          <w:p w:rsidR="000E509C" w:rsidRPr="000E509C" w:rsidRDefault="000E509C" w:rsidP="000E509C">
            <w:pPr>
              <w:numPr>
                <w:ilvl w:val="0"/>
                <w:numId w:val="8"/>
              </w:numPr>
              <w:spacing w:after="0" w:line="240" w:lineRule="auto"/>
              <w:ind w:left="284" w:firstLine="0"/>
              <w:rPr>
                <w:rFonts w:ascii="Arial" w:hAnsi="Arial" w:cs="Arial"/>
              </w:rPr>
            </w:pPr>
            <w:r w:rsidRPr="000E509C">
              <w:rPr>
                <w:rFonts w:ascii="Arial" w:hAnsi="Arial" w:cs="Arial"/>
              </w:rPr>
              <w:t>IFR Manager (</w:t>
            </w:r>
            <w:proofErr w:type="spellStart"/>
            <w:r w:rsidRPr="000E509C">
              <w:rPr>
                <w:rFonts w:ascii="Arial" w:hAnsi="Arial" w:cs="Arial"/>
              </w:rPr>
              <w:t>non voting</w:t>
            </w:r>
            <w:proofErr w:type="spellEnd"/>
            <w:r w:rsidRPr="000E509C">
              <w:rPr>
                <w:rFonts w:ascii="Arial" w:hAnsi="Arial" w:cs="Arial"/>
              </w:rPr>
              <w:t xml:space="preserve"> member) or nominated deputy</w:t>
            </w:r>
          </w:p>
          <w:p w:rsidR="000E509C" w:rsidRPr="000E509C" w:rsidRDefault="000E509C" w:rsidP="000E509C">
            <w:pPr>
              <w:spacing w:after="0"/>
              <w:ind w:left="284"/>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4.2</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 xml:space="preserve">The Panel will be quorate if 3 members are present and with at least </w:t>
            </w:r>
          </w:p>
          <w:p w:rsidR="000E509C" w:rsidRPr="000E509C" w:rsidRDefault="000E509C" w:rsidP="000E509C">
            <w:pPr>
              <w:spacing w:after="0"/>
              <w:ind w:left="284"/>
              <w:rPr>
                <w:rFonts w:ascii="Arial" w:hAnsi="Arial" w:cs="Arial"/>
              </w:rPr>
            </w:pPr>
          </w:p>
          <w:p w:rsidR="000E509C" w:rsidRPr="000E509C" w:rsidRDefault="000E509C" w:rsidP="000E509C">
            <w:pPr>
              <w:numPr>
                <w:ilvl w:val="0"/>
                <w:numId w:val="9"/>
              </w:numPr>
              <w:tabs>
                <w:tab w:val="num" w:pos="540"/>
              </w:tabs>
              <w:spacing w:after="0" w:line="240" w:lineRule="auto"/>
              <w:ind w:left="284" w:firstLine="0"/>
              <w:rPr>
                <w:rFonts w:ascii="Arial" w:hAnsi="Arial" w:cs="Arial"/>
              </w:rPr>
            </w:pPr>
            <w:r w:rsidRPr="000E509C">
              <w:rPr>
                <w:rFonts w:ascii="Arial" w:hAnsi="Arial" w:cs="Arial"/>
              </w:rPr>
              <w:t xml:space="preserve">One Lay worker </w:t>
            </w:r>
          </w:p>
          <w:p w:rsidR="000E509C" w:rsidRPr="000E509C" w:rsidRDefault="000E509C" w:rsidP="000E509C">
            <w:pPr>
              <w:numPr>
                <w:ilvl w:val="0"/>
                <w:numId w:val="9"/>
              </w:numPr>
              <w:tabs>
                <w:tab w:val="num" w:pos="540"/>
              </w:tabs>
              <w:spacing w:after="0" w:line="240" w:lineRule="auto"/>
              <w:ind w:left="284" w:firstLine="0"/>
              <w:rPr>
                <w:rFonts w:ascii="Arial" w:hAnsi="Arial" w:cs="Arial"/>
              </w:rPr>
            </w:pPr>
            <w:r w:rsidRPr="000E509C">
              <w:rPr>
                <w:rFonts w:ascii="Arial" w:hAnsi="Arial" w:cs="Arial"/>
              </w:rPr>
              <w:t>One Director [Finance</w:t>
            </w:r>
            <w:r w:rsidR="00804F04">
              <w:rPr>
                <w:rFonts w:ascii="Arial" w:hAnsi="Arial" w:cs="Arial"/>
              </w:rPr>
              <w:t>, Integration</w:t>
            </w:r>
            <w:r w:rsidRPr="000E509C">
              <w:rPr>
                <w:rFonts w:ascii="Arial" w:hAnsi="Arial" w:cs="Arial"/>
              </w:rPr>
              <w:t xml:space="preserve"> or Commissioning Implementation] or nominated deputy </w:t>
            </w:r>
          </w:p>
          <w:p w:rsidR="000E509C" w:rsidRPr="000E509C" w:rsidRDefault="000E509C" w:rsidP="000E509C">
            <w:pPr>
              <w:numPr>
                <w:ilvl w:val="0"/>
                <w:numId w:val="9"/>
              </w:numPr>
              <w:tabs>
                <w:tab w:val="num" w:pos="540"/>
              </w:tabs>
              <w:spacing w:after="0" w:line="240" w:lineRule="auto"/>
              <w:ind w:left="284" w:firstLine="0"/>
              <w:rPr>
                <w:rFonts w:ascii="Arial" w:hAnsi="Arial" w:cs="Arial"/>
                <w:b/>
              </w:rPr>
            </w:pPr>
            <w:r w:rsidRPr="000E509C">
              <w:rPr>
                <w:rFonts w:ascii="Arial" w:hAnsi="Arial" w:cs="Arial"/>
              </w:rPr>
              <w:t>One clinically/medically qualified member</w:t>
            </w: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p>
        </w:tc>
        <w:tc>
          <w:tcPr>
            <w:tcW w:w="8701" w:type="dxa"/>
          </w:tcPr>
          <w:p w:rsidR="000E509C" w:rsidRPr="000E509C" w:rsidRDefault="000E509C" w:rsidP="000E509C">
            <w:pPr>
              <w:spacing w:after="0"/>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4.3</w:t>
            </w:r>
          </w:p>
        </w:tc>
        <w:tc>
          <w:tcPr>
            <w:tcW w:w="8701" w:type="dxa"/>
          </w:tcPr>
          <w:p w:rsidR="000E509C" w:rsidRPr="000E509C" w:rsidRDefault="000E509C" w:rsidP="000E509C">
            <w:pPr>
              <w:spacing w:after="0"/>
              <w:ind w:left="284"/>
              <w:rPr>
                <w:rFonts w:ascii="Arial" w:hAnsi="Arial" w:cs="Arial"/>
              </w:rPr>
            </w:pPr>
            <w:r w:rsidRPr="000E509C">
              <w:rPr>
                <w:rFonts w:ascii="Arial" w:hAnsi="Arial" w:cs="Arial"/>
              </w:rPr>
              <w:t>The Chair of the Panel is approved by the CCG Board. One of the members will be appointed Vice Chair by the Panel. Expert advisors (e.g. on medicines, public health, clinical effectiveness, cost effectiveness) may be invited as necessary to advise the Panel but will not have a role in the decision making.</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5</w:t>
            </w:r>
          </w:p>
        </w:tc>
        <w:tc>
          <w:tcPr>
            <w:tcW w:w="8701"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Responsibilities and Duties</w:t>
            </w:r>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5.1</w:t>
            </w:r>
          </w:p>
        </w:tc>
        <w:tc>
          <w:tcPr>
            <w:tcW w:w="8701" w:type="dxa"/>
          </w:tcPr>
          <w:p w:rsidR="000E509C" w:rsidRPr="000E509C" w:rsidRDefault="000E509C" w:rsidP="000E509C">
            <w:pPr>
              <w:pStyle w:val="BodyText"/>
              <w:tabs>
                <w:tab w:val="num" w:pos="1440"/>
              </w:tabs>
              <w:ind w:left="284"/>
              <w:jc w:val="left"/>
              <w:rPr>
                <w:rFonts w:ascii="Arial" w:hAnsi="Arial" w:cs="Arial"/>
                <w:sz w:val="22"/>
                <w:szCs w:val="22"/>
              </w:rPr>
            </w:pPr>
            <w:r w:rsidRPr="000E509C">
              <w:rPr>
                <w:rFonts w:ascii="Arial" w:hAnsi="Arial" w:cs="Arial"/>
                <w:sz w:val="22"/>
                <w:szCs w:val="22"/>
              </w:rPr>
              <w:t xml:space="preserve">The principal duty of the Panel is to make decisions on individual funding requests. Patients or their clinicians are entitled to make a request to the IFR Panel for treatment to be funded by the CCG outside of its established policies on one of two </w:t>
            </w:r>
            <w:r w:rsidRPr="000E509C">
              <w:rPr>
                <w:rFonts w:ascii="Arial" w:hAnsi="Arial" w:cs="Arial"/>
                <w:sz w:val="22"/>
                <w:szCs w:val="22"/>
              </w:rPr>
              <w:lastRenderedPageBreak/>
              <w:t>grounds, namely:</w:t>
            </w:r>
          </w:p>
          <w:p w:rsidR="000E509C" w:rsidRPr="000E509C" w:rsidRDefault="000E509C" w:rsidP="000E509C">
            <w:pPr>
              <w:pStyle w:val="BodyText"/>
              <w:tabs>
                <w:tab w:val="num" w:pos="700"/>
              </w:tabs>
              <w:ind w:left="284"/>
              <w:jc w:val="left"/>
              <w:rPr>
                <w:rFonts w:ascii="Arial" w:hAnsi="Arial" w:cs="Arial"/>
                <w:sz w:val="22"/>
                <w:szCs w:val="22"/>
              </w:rPr>
            </w:pPr>
          </w:p>
          <w:p w:rsidR="000E509C" w:rsidRPr="000E509C" w:rsidRDefault="000E509C" w:rsidP="000E509C">
            <w:pPr>
              <w:pStyle w:val="BodyText"/>
              <w:numPr>
                <w:ilvl w:val="0"/>
                <w:numId w:val="22"/>
              </w:numPr>
              <w:ind w:left="284" w:firstLine="0"/>
              <w:jc w:val="left"/>
              <w:rPr>
                <w:rFonts w:ascii="Arial" w:hAnsi="Arial" w:cs="Arial"/>
                <w:sz w:val="22"/>
                <w:szCs w:val="22"/>
              </w:rPr>
            </w:pPr>
            <w:r w:rsidRPr="000E509C">
              <w:rPr>
                <w:rFonts w:ascii="Arial" w:hAnsi="Arial" w:cs="Arial"/>
                <w:sz w:val="22"/>
                <w:szCs w:val="22"/>
              </w:rPr>
              <w:t>The patient is suffering from a presenting medical condition for which the CCG has no policy (</w:t>
            </w:r>
            <w:r w:rsidRPr="000E509C">
              <w:rPr>
                <w:rFonts w:ascii="Arial" w:hAnsi="Arial" w:cs="Arial"/>
                <w:b/>
                <w:sz w:val="22"/>
                <w:szCs w:val="22"/>
              </w:rPr>
              <w:t xml:space="preserve">“an individual request”), </w:t>
            </w:r>
            <w:r w:rsidRPr="000E509C">
              <w:rPr>
                <w:rFonts w:ascii="Arial" w:hAnsi="Arial" w:cs="Arial"/>
                <w:sz w:val="22"/>
                <w:szCs w:val="22"/>
              </w:rPr>
              <w:t>or</w:t>
            </w:r>
          </w:p>
          <w:p w:rsidR="000E509C" w:rsidRPr="000E509C" w:rsidRDefault="000E509C" w:rsidP="000E509C">
            <w:pPr>
              <w:pStyle w:val="BodyText"/>
              <w:ind w:left="284"/>
              <w:jc w:val="left"/>
              <w:rPr>
                <w:rFonts w:ascii="Arial" w:hAnsi="Arial" w:cs="Arial"/>
                <w:sz w:val="22"/>
                <w:szCs w:val="22"/>
              </w:rPr>
            </w:pPr>
          </w:p>
          <w:p w:rsidR="000E509C" w:rsidRPr="000E509C" w:rsidRDefault="000E509C" w:rsidP="000E509C">
            <w:pPr>
              <w:pStyle w:val="BodyText"/>
              <w:numPr>
                <w:ilvl w:val="0"/>
                <w:numId w:val="22"/>
              </w:numPr>
              <w:ind w:left="284" w:firstLine="0"/>
              <w:jc w:val="left"/>
              <w:rPr>
                <w:rFonts w:ascii="Arial" w:hAnsi="Arial" w:cs="Arial"/>
                <w:sz w:val="22"/>
                <w:szCs w:val="22"/>
              </w:rPr>
            </w:pPr>
            <w:r w:rsidRPr="000E509C">
              <w:rPr>
                <w:rFonts w:ascii="Arial" w:hAnsi="Arial" w:cs="Arial"/>
                <w:sz w:val="22"/>
                <w:szCs w:val="22"/>
              </w:rPr>
              <w:t xml:space="preserve">The patient is suffering from a presenting medical condition for which the CCG has a policy but where the patient’s particular clinical circumstances are perceived by the referring clinician to fall outside that policy </w:t>
            </w:r>
            <w:r w:rsidRPr="000E509C">
              <w:rPr>
                <w:rFonts w:ascii="Arial" w:hAnsi="Arial" w:cs="Arial"/>
                <w:b/>
                <w:sz w:val="22"/>
                <w:szCs w:val="22"/>
              </w:rPr>
              <w:t>(“an exceptionality request”</w:t>
            </w:r>
            <w:r w:rsidRPr="000E509C">
              <w:rPr>
                <w:rFonts w:ascii="Arial" w:hAnsi="Arial" w:cs="Arial"/>
                <w:sz w:val="22"/>
                <w:szCs w:val="22"/>
              </w:rPr>
              <w:t>).</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lastRenderedPageBreak/>
              <w:t>6</w:t>
            </w:r>
          </w:p>
        </w:tc>
        <w:tc>
          <w:tcPr>
            <w:tcW w:w="8701" w:type="dxa"/>
          </w:tcPr>
          <w:p w:rsidR="000E509C" w:rsidRPr="000E509C" w:rsidRDefault="000E509C" w:rsidP="000E509C">
            <w:pPr>
              <w:pStyle w:val="Title"/>
              <w:ind w:left="284"/>
              <w:jc w:val="left"/>
              <w:rPr>
                <w:rFonts w:cs="Arial"/>
                <w:bCs w:val="0"/>
                <w:sz w:val="22"/>
                <w:szCs w:val="22"/>
              </w:rPr>
            </w:pPr>
            <w:r w:rsidRPr="000E509C">
              <w:rPr>
                <w:rFonts w:cs="Arial"/>
                <w:bCs w:val="0"/>
                <w:sz w:val="22"/>
                <w:szCs w:val="22"/>
              </w:rPr>
              <w:t>Decision making</w:t>
            </w:r>
          </w:p>
          <w:p w:rsidR="000E509C" w:rsidRPr="000E509C" w:rsidRDefault="000E509C" w:rsidP="000E509C">
            <w:pPr>
              <w:spacing w:after="0"/>
              <w:ind w:left="284"/>
              <w:jc w:val="both"/>
              <w:rPr>
                <w:rFonts w:ascii="Arial" w:hAnsi="Arial" w:cs="Arial"/>
                <w:b/>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6.1</w:t>
            </w:r>
          </w:p>
        </w:tc>
        <w:tc>
          <w:tcPr>
            <w:tcW w:w="8701" w:type="dxa"/>
          </w:tcPr>
          <w:p w:rsidR="000E509C" w:rsidRPr="000E509C" w:rsidRDefault="000E509C" w:rsidP="000E509C">
            <w:pPr>
              <w:pStyle w:val="BodyText"/>
              <w:tabs>
                <w:tab w:val="num" w:pos="1440"/>
              </w:tabs>
              <w:ind w:left="284"/>
              <w:rPr>
                <w:rFonts w:ascii="Arial" w:hAnsi="Arial" w:cs="Arial"/>
                <w:sz w:val="22"/>
                <w:szCs w:val="22"/>
              </w:rPr>
            </w:pPr>
            <w:r w:rsidRPr="000E509C">
              <w:rPr>
                <w:rFonts w:ascii="Arial" w:hAnsi="Arial" w:cs="Arial"/>
                <w:sz w:val="22"/>
                <w:szCs w:val="22"/>
              </w:rPr>
              <w:t>The IFR Panel shall be entitled to approve requests for funding for treatment for individual patients where the following conditions (1-5 and either 6 or 7) are met:</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6.2</w:t>
            </w:r>
          </w:p>
        </w:tc>
        <w:tc>
          <w:tcPr>
            <w:tcW w:w="8701" w:type="dxa"/>
          </w:tcPr>
          <w:p w:rsidR="000E509C" w:rsidRPr="000E509C" w:rsidRDefault="000E509C" w:rsidP="000E509C">
            <w:pPr>
              <w:pStyle w:val="BodyText"/>
              <w:numPr>
                <w:ilvl w:val="0"/>
                <w:numId w:val="23"/>
              </w:numPr>
              <w:ind w:left="284" w:firstLine="0"/>
              <w:jc w:val="left"/>
              <w:rPr>
                <w:rFonts w:ascii="Arial" w:hAnsi="Arial" w:cs="Arial"/>
                <w:sz w:val="22"/>
                <w:szCs w:val="22"/>
              </w:rPr>
            </w:pPr>
            <w:r w:rsidRPr="000E509C">
              <w:rPr>
                <w:rFonts w:ascii="Arial" w:hAnsi="Arial" w:cs="Arial"/>
                <w:sz w:val="22"/>
                <w:szCs w:val="22"/>
              </w:rPr>
              <w:t>The IFR Panel concludes that there are likely to be no similar patients to the requesting patient.</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6.3</w:t>
            </w:r>
          </w:p>
        </w:tc>
        <w:tc>
          <w:tcPr>
            <w:tcW w:w="8701" w:type="dxa"/>
          </w:tcPr>
          <w:p w:rsidR="000E509C" w:rsidRPr="000E509C" w:rsidRDefault="000E509C" w:rsidP="000E509C">
            <w:pPr>
              <w:pStyle w:val="BodyText"/>
              <w:numPr>
                <w:ilvl w:val="0"/>
                <w:numId w:val="23"/>
              </w:numPr>
              <w:ind w:left="284" w:firstLine="0"/>
              <w:jc w:val="left"/>
              <w:rPr>
                <w:rFonts w:ascii="Arial" w:hAnsi="Arial" w:cs="Arial"/>
                <w:sz w:val="22"/>
                <w:szCs w:val="22"/>
              </w:rPr>
            </w:pPr>
            <w:r w:rsidRPr="000E509C">
              <w:rPr>
                <w:rFonts w:ascii="Arial" w:hAnsi="Arial" w:cs="Arial"/>
                <w:sz w:val="22"/>
                <w:szCs w:val="22"/>
              </w:rPr>
              <w:t>There is sufficient evidence to show that, for the individual patient, the proposed treatment is likely to be clinically and cost-effective (taking note of any possible harm).</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6.4</w:t>
            </w:r>
          </w:p>
        </w:tc>
        <w:tc>
          <w:tcPr>
            <w:tcW w:w="8701" w:type="dxa"/>
          </w:tcPr>
          <w:p w:rsidR="000E509C" w:rsidRPr="000E509C" w:rsidRDefault="000E509C" w:rsidP="000E509C">
            <w:pPr>
              <w:pStyle w:val="BodyText"/>
              <w:numPr>
                <w:ilvl w:val="0"/>
                <w:numId w:val="23"/>
              </w:numPr>
              <w:ind w:left="284" w:firstLine="0"/>
              <w:jc w:val="left"/>
              <w:rPr>
                <w:rFonts w:ascii="Arial" w:hAnsi="Arial" w:cs="Arial"/>
                <w:sz w:val="22"/>
                <w:szCs w:val="22"/>
              </w:rPr>
            </w:pPr>
            <w:r w:rsidRPr="000E509C">
              <w:rPr>
                <w:rFonts w:ascii="Arial" w:hAnsi="Arial" w:cs="Arial"/>
                <w:sz w:val="22"/>
                <w:szCs w:val="22"/>
              </w:rPr>
              <w:t>Treating the patient is higher priority than other unfunded developments (see CCG commissioning strategy and list of low priority interventions) and the treatment can be afforded</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6.5</w:t>
            </w:r>
          </w:p>
        </w:tc>
        <w:tc>
          <w:tcPr>
            <w:tcW w:w="8701" w:type="dxa"/>
          </w:tcPr>
          <w:p w:rsidR="000E509C" w:rsidRPr="000E509C" w:rsidRDefault="000E509C" w:rsidP="000E509C">
            <w:pPr>
              <w:pStyle w:val="BodyText"/>
              <w:numPr>
                <w:ilvl w:val="0"/>
                <w:numId w:val="23"/>
              </w:numPr>
              <w:ind w:left="284" w:firstLine="0"/>
              <w:jc w:val="left"/>
              <w:rPr>
                <w:rFonts w:ascii="Arial" w:hAnsi="Arial" w:cs="Arial"/>
                <w:sz w:val="22"/>
                <w:szCs w:val="22"/>
              </w:rPr>
            </w:pPr>
            <w:r w:rsidRPr="000E509C">
              <w:rPr>
                <w:rFonts w:ascii="Arial" w:hAnsi="Arial" w:cs="Arial"/>
                <w:sz w:val="22"/>
                <w:szCs w:val="22"/>
              </w:rPr>
              <w:t xml:space="preserve">The IFR Panel is guided by the Ethical framework as set out in the Ethical Framework Policy (Appendix 1). </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6.6</w:t>
            </w:r>
          </w:p>
        </w:tc>
        <w:tc>
          <w:tcPr>
            <w:tcW w:w="8701" w:type="dxa"/>
          </w:tcPr>
          <w:p w:rsidR="000E509C" w:rsidRPr="000E509C" w:rsidRDefault="000E509C" w:rsidP="000E509C">
            <w:pPr>
              <w:pStyle w:val="BodyText"/>
              <w:numPr>
                <w:ilvl w:val="0"/>
                <w:numId w:val="23"/>
              </w:numPr>
              <w:ind w:left="284" w:firstLine="0"/>
              <w:jc w:val="left"/>
              <w:rPr>
                <w:rFonts w:ascii="Arial" w:hAnsi="Arial" w:cs="Arial"/>
                <w:sz w:val="22"/>
                <w:szCs w:val="22"/>
              </w:rPr>
            </w:pPr>
            <w:r w:rsidRPr="000E509C">
              <w:rPr>
                <w:rFonts w:ascii="Arial" w:hAnsi="Arial" w:cs="Arial"/>
                <w:sz w:val="22"/>
                <w:szCs w:val="22"/>
              </w:rPr>
              <w:t>The Panel has adequate information upon which to base its decisions provided through the standard application form.</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6.7</w:t>
            </w:r>
          </w:p>
        </w:tc>
        <w:tc>
          <w:tcPr>
            <w:tcW w:w="8701" w:type="dxa"/>
          </w:tcPr>
          <w:p w:rsidR="000E509C" w:rsidRPr="000E509C" w:rsidRDefault="000E509C" w:rsidP="000E509C">
            <w:pPr>
              <w:pStyle w:val="BodyText"/>
              <w:ind w:left="284"/>
              <w:jc w:val="left"/>
              <w:rPr>
                <w:rFonts w:ascii="Arial" w:hAnsi="Arial" w:cs="Arial"/>
                <w:sz w:val="22"/>
                <w:szCs w:val="22"/>
                <w:lang w:val="en-GB"/>
              </w:rPr>
            </w:pPr>
            <w:r w:rsidRPr="000E509C">
              <w:rPr>
                <w:rFonts w:ascii="Arial" w:hAnsi="Arial" w:cs="Arial"/>
                <w:sz w:val="22"/>
                <w:szCs w:val="22"/>
                <w:lang w:val="en-GB"/>
              </w:rPr>
              <w:t xml:space="preserve">6.  </w:t>
            </w:r>
            <w:r w:rsidRPr="000E509C">
              <w:rPr>
                <w:rFonts w:ascii="Arial" w:hAnsi="Arial" w:cs="Arial"/>
                <w:sz w:val="22"/>
                <w:szCs w:val="22"/>
              </w:rPr>
              <w:t>Individual requests</w:t>
            </w:r>
          </w:p>
          <w:p w:rsidR="000E509C" w:rsidRPr="000E509C" w:rsidRDefault="000E509C" w:rsidP="000E509C">
            <w:pPr>
              <w:pStyle w:val="BodyText"/>
              <w:ind w:left="284"/>
              <w:jc w:val="left"/>
              <w:rPr>
                <w:rFonts w:ascii="Arial" w:hAnsi="Arial" w:cs="Arial"/>
                <w:sz w:val="22"/>
                <w:szCs w:val="22"/>
                <w:lang w:val="en-GB"/>
              </w:rPr>
            </w:pPr>
          </w:p>
          <w:p w:rsidR="000E509C" w:rsidRPr="000E509C" w:rsidRDefault="000E509C" w:rsidP="000E509C">
            <w:pPr>
              <w:pStyle w:val="BodyText"/>
              <w:ind w:left="284"/>
              <w:rPr>
                <w:rFonts w:ascii="Arial" w:hAnsi="Arial" w:cs="Arial"/>
                <w:sz w:val="22"/>
                <w:szCs w:val="22"/>
              </w:rPr>
            </w:pPr>
            <w:r w:rsidRPr="000E509C">
              <w:rPr>
                <w:rFonts w:ascii="Arial" w:hAnsi="Arial" w:cs="Arial"/>
                <w:sz w:val="22"/>
                <w:szCs w:val="22"/>
              </w:rPr>
              <w:t>The IFR Panel will apply paragraphs 2.5, 2.6, 2.7 and 2.8 of the Experimental and Unproven Treatments Policy when considering individual requests for off-licensed or unlicensed use of a drug or other unproven treatments for the clinical condition under consideration.</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6.8</w:t>
            </w:r>
          </w:p>
        </w:tc>
        <w:tc>
          <w:tcPr>
            <w:tcW w:w="8701" w:type="dxa"/>
          </w:tcPr>
          <w:p w:rsidR="000E509C" w:rsidRPr="000E509C" w:rsidRDefault="000E509C" w:rsidP="000E509C">
            <w:pPr>
              <w:pStyle w:val="BodyText"/>
              <w:ind w:left="284"/>
              <w:jc w:val="left"/>
              <w:rPr>
                <w:rFonts w:ascii="Arial" w:hAnsi="Arial" w:cs="Arial"/>
                <w:sz w:val="22"/>
                <w:szCs w:val="22"/>
                <w:lang w:val="en-GB"/>
              </w:rPr>
            </w:pPr>
            <w:r w:rsidRPr="000E509C">
              <w:rPr>
                <w:rFonts w:ascii="Arial" w:hAnsi="Arial" w:cs="Arial"/>
                <w:sz w:val="22"/>
                <w:szCs w:val="22"/>
                <w:lang w:val="en-GB"/>
              </w:rPr>
              <w:t xml:space="preserve">7.  </w:t>
            </w:r>
            <w:r w:rsidRPr="000E509C">
              <w:rPr>
                <w:rFonts w:ascii="Arial" w:hAnsi="Arial" w:cs="Arial"/>
                <w:sz w:val="22"/>
                <w:szCs w:val="22"/>
              </w:rPr>
              <w:t>Exceptional requests</w:t>
            </w:r>
          </w:p>
          <w:p w:rsidR="000E509C" w:rsidRPr="000E509C" w:rsidRDefault="000E509C" w:rsidP="000E509C">
            <w:pPr>
              <w:pStyle w:val="BodyText"/>
              <w:ind w:left="284"/>
              <w:jc w:val="left"/>
              <w:rPr>
                <w:rFonts w:ascii="Arial" w:hAnsi="Arial" w:cs="Arial"/>
                <w:sz w:val="22"/>
                <w:szCs w:val="22"/>
                <w:lang w:val="en-GB"/>
              </w:rPr>
            </w:pPr>
          </w:p>
          <w:p w:rsidR="000E509C" w:rsidRPr="000E509C" w:rsidRDefault="000E509C" w:rsidP="000E509C">
            <w:pPr>
              <w:pStyle w:val="BodyText"/>
              <w:ind w:left="284"/>
              <w:jc w:val="left"/>
              <w:rPr>
                <w:rFonts w:ascii="Arial" w:hAnsi="Arial" w:cs="Arial"/>
                <w:sz w:val="22"/>
                <w:szCs w:val="22"/>
              </w:rPr>
            </w:pPr>
            <w:r w:rsidRPr="000E509C">
              <w:rPr>
                <w:rFonts w:ascii="Arial" w:hAnsi="Arial" w:cs="Arial"/>
                <w:sz w:val="22"/>
                <w:szCs w:val="22"/>
              </w:rPr>
              <w:t>Exceptional clinical circumstances refers to a patient who has clinical circumstances which, taken as a whole, are outside the range of clinical circumstances presented by a patient within the normal population of patients with the same medical condition and at the same stage of progression as the patient</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6.9</w:t>
            </w:r>
          </w:p>
        </w:tc>
        <w:tc>
          <w:tcPr>
            <w:tcW w:w="8701" w:type="dxa"/>
          </w:tcPr>
          <w:p w:rsidR="000E509C" w:rsidRPr="000E509C" w:rsidRDefault="000E509C" w:rsidP="000E509C">
            <w:pPr>
              <w:pStyle w:val="BodyText"/>
              <w:ind w:left="284"/>
              <w:rPr>
                <w:rFonts w:ascii="Arial" w:hAnsi="Arial" w:cs="Arial"/>
                <w:sz w:val="22"/>
                <w:szCs w:val="22"/>
                <w:lang w:val="en-GB"/>
              </w:rPr>
            </w:pPr>
            <w:r w:rsidRPr="000E509C">
              <w:rPr>
                <w:rFonts w:ascii="Arial" w:hAnsi="Arial" w:cs="Arial"/>
                <w:sz w:val="22"/>
                <w:szCs w:val="22"/>
              </w:rPr>
              <w:t>The IFR Panel will consider exceptionality in the context of the relevant commissioning policy statements and policies.</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6.10</w:t>
            </w:r>
          </w:p>
        </w:tc>
        <w:tc>
          <w:tcPr>
            <w:tcW w:w="8701" w:type="dxa"/>
          </w:tcPr>
          <w:p w:rsidR="000E509C" w:rsidRPr="000E509C" w:rsidRDefault="000E509C" w:rsidP="000E509C">
            <w:pPr>
              <w:pStyle w:val="BodyText"/>
              <w:ind w:left="284"/>
              <w:rPr>
                <w:rFonts w:ascii="Arial" w:hAnsi="Arial" w:cs="Arial"/>
                <w:sz w:val="22"/>
                <w:szCs w:val="22"/>
                <w:lang w:val="en-GB"/>
              </w:rPr>
            </w:pPr>
            <w:r w:rsidRPr="000E509C">
              <w:rPr>
                <w:rFonts w:ascii="Arial" w:hAnsi="Arial" w:cs="Arial"/>
                <w:sz w:val="22"/>
                <w:szCs w:val="22"/>
              </w:rPr>
              <w:t>The IFR Panel will apply the guidance on exceptional clinical circumstances as defined in the Individual Funding Request Policy</w:t>
            </w:r>
            <w:r w:rsidRPr="000E509C">
              <w:rPr>
                <w:rFonts w:ascii="Arial" w:hAnsi="Arial" w:cs="Arial"/>
                <w:sz w:val="22"/>
                <w:szCs w:val="22"/>
                <w:lang w:val="en-GB"/>
              </w:rPr>
              <w:t>.</w:t>
            </w:r>
          </w:p>
          <w:p w:rsidR="000E509C" w:rsidRPr="000E509C" w:rsidRDefault="000E509C" w:rsidP="000E509C">
            <w:pPr>
              <w:spacing w:after="0"/>
              <w:ind w:left="284"/>
              <w:jc w:val="both"/>
              <w:rPr>
                <w:rFonts w:ascii="Arial" w:hAnsi="Arial" w:cs="Arial"/>
                <w:bCs/>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6.11</w:t>
            </w:r>
          </w:p>
        </w:tc>
        <w:tc>
          <w:tcPr>
            <w:tcW w:w="8701"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panel will share within and across CCG’s the experience gained in dealing with </w:t>
            </w:r>
            <w:r w:rsidRPr="000E509C">
              <w:rPr>
                <w:rFonts w:ascii="Arial" w:hAnsi="Arial" w:cs="Arial"/>
              </w:rPr>
              <w:lastRenderedPageBreak/>
              <w:t xml:space="preserve">requests for individual patients.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lastRenderedPageBreak/>
              <w:t>6.12</w:t>
            </w:r>
          </w:p>
        </w:tc>
        <w:tc>
          <w:tcPr>
            <w:tcW w:w="8701"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Panel will provide evidence of adherence to the NHS Constitution through its annual effectiveness review and audit against national good practice guidance.</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7</w:t>
            </w:r>
          </w:p>
        </w:tc>
        <w:tc>
          <w:tcPr>
            <w:tcW w:w="8701" w:type="dxa"/>
          </w:tcPr>
          <w:p w:rsidR="000E509C" w:rsidRPr="000E509C" w:rsidRDefault="000E509C" w:rsidP="000E509C">
            <w:pPr>
              <w:pStyle w:val="ListBullet3"/>
              <w:numPr>
                <w:ilvl w:val="0"/>
                <w:numId w:val="0"/>
              </w:numPr>
              <w:tabs>
                <w:tab w:val="left" w:pos="-540"/>
              </w:tabs>
              <w:spacing w:before="0"/>
              <w:ind w:left="284" w:right="3"/>
              <w:rPr>
                <w:rFonts w:cs="Arial"/>
                <w:b/>
                <w:color w:val="000000"/>
                <w:szCs w:val="22"/>
              </w:rPr>
            </w:pPr>
            <w:r w:rsidRPr="000E509C">
              <w:rPr>
                <w:rFonts w:cs="Arial"/>
                <w:b/>
                <w:color w:val="000000"/>
                <w:szCs w:val="22"/>
              </w:rPr>
              <w:t>Patient representation at the IFR Panel</w:t>
            </w:r>
          </w:p>
          <w:p w:rsidR="000E509C" w:rsidRPr="000E509C" w:rsidRDefault="000E509C" w:rsidP="000E509C">
            <w:pPr>
              <w:pStyle w:val="BodyText"/>
              <w:ind w:left="284"/>
              <w:rPr>
                <w:rFonts w:ascii="Arial" w:hAnsi="Arial" w:cs="Arial"/>
                <w:b/>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7.1</w:t>
            </w:r>
          </w:p>
        </w:tc>
        <w:tc>
          <w:tcPr>
            <w:tcW w:w="8701" w:type="dxa"/>
          </w:tcPr>
          <w:p w:rsidR="000E509C" w:rsidRPr="000E509C" w:rsidRDefault="000E509C" w:rsidP="000E509C">
            <w:pPr>
              <w:pStyle w:val="ListBullet3"/>
              <w:numPr>
                <w:ilvl w:val="0"/>
                <w:numId w:val="0"/>
              </w:numPr>
              <w:tabs>
                <w:tab w:val="left" w:pos="-540"/>
              </w:tabs>
              <w:spacing w:before="0"/>
              <w:ind w:left="284" w:right="3"/>
              <w:rPr>
                <w:rFonts w:cs="Arial"/>
                <w:color w:val="000000"/>
                <w:szCs w:val="22"/>
              </w:rPr>
            </w:pPr>
            <w:r w:rsidRPr="000E509C">
              <w:rPr>
                <w:rFonts w:cs="Arial"/>
                <w:color w:val="000000"/>
                <w:szCs w:val="22"/>
              </w:rPr>
              <w:t>Where the application is to be considered by the IFR Panel, the patient will have a choice in how to be represented.  A patient may choose to represent themselves or be represented by their clinician or another chosen person (although not a legal representative acting in a professional capacity).  Patients may be accompanied, but not by someone acting in a legal capacity. Patients may also choose not to be represented.</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7.2</w:t>
            </w:r>
          </w:p>
        </w:tc>
        <w:tc>
          <w:tcPr>
            <w:tcW w:w="8701" w:type="dxa"/>
          </w:tcPr>
          <w:p w:rsidR="000E509C" w:rsidRPr="000E509C" w:rsidRDefault="000E509C" w:rsidP="000E509C">
            <w:pPr>
              <w:pStyle w:val="ListBullet3"/>
              <w:numPr>
                <w:ilvl w:val="0"/>
                <w:numId w:val="0"/>
              </w:numPr>
              <w:tabs>
                <w:tab w:val="left" w:pos="-540"/>
              </w:tabs>
              <w:spacing w:before="0"/>
              <w:ind w:left="284" w:right="3"/>
              <w:rPr>
                <w:rFonts w:cs="Arial"/>
                <w:color w:val="000000"/>
                <w:szCs w:val="22"/>
              </w:rPr>
            </w:pPr>
            <w:r w:rsidRPr="000E509C">
              <w:rPr>
                <w:rFonts w:cs="Arial"/>
                <w:color w:val="000000"/>
                <w:szCs w:val="22"/>
              </w:rPr>
              <w:t>If a patient chooses to be represented, they are to be advised that the IFR panel meets on set dates and these cannot be changed to suit attendance.  If a patient or their representative is unable to attend on the allocated panel date, the patient can choose to delay their hearing until the next panel date or to allow the hearing to go ahead on the allocated date without representation.</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7.3</w:t>
            </w:r>
          </w:p>
        </w:tc>
        <w:tc>
          <w:tcPr>
            <w:tcW w:w="8701" w:type="dxa"/>
          </w:tcPr>
          <w:p w:rsidR="000E509C" w:rsidRPr="000E509C" w:rsidRDefault="000E509C" w:rsidP="000E509C">
            <w:pPr>
              <w:pStyle w:val="ListBullet3"/>
              <w:numPr>
                <w:ilvl w:val="0"/>
                <w:numId w:val="0"/>
              </w:numPr>
              <w:tabs>
                <w:tab w:val="left" w:pos="-540"/>
              </w:tabs>
              <w:spacing w:before="0"/>
              <w:ind w:left="284" w:right="3"/>
              <w:rPr>
                <w:rFonts w:cs="Arial"/>
                <w:color w:val="000000"/>
                <w:szCs w:val="22"/>
              </w:rPr>
            </w:pPr>
            <w:r w:rsidRPr="000E509C">
              <w:rPr>
                <w:rFonts w:cs="Arial"/>
                <w:color w:val="000000"/>
                <w:szCs w:val="22"/>
              </w:rPr>
              <w:t>A patient or representative will be allocated ten minutes at the panel meeting to present their case to the panel followed by an opportunity for the panel to ask any questions.  There will be no opportunity for the patient to question the panel during the meeting. The patient or representative will be asked to leave while the panel conducts its deliberations.</w:t>
            </w:r>
          </w:p>
        </w:tc>
      </w:tr>
    </w:tbl>
    <w:p w:rsidR="000E509C" w:rsidRPr="000E509C" w:rsidRDefault="000E509C" w:rsidP="000E509C">
      <w:pPr>
        <w:spacing w:after="0"/>
        <w:rPr>
          <w:rFonts w:ascii="Arial" w:hAnsi="Arial" w:cs="Arial"/>
        </w:rPr>
      </w:pPr>
    </w:p>
    <w:tbl>
      <w:tblPr>
        <w:tblW w:w="9747" w:type="dxa"/>
        <w:tblLook w:val="01E0" w:firstRow="1" w:lastRow="1" w:firstColumn="1" w:lastColumn="1" w:noHBand="0" w:noVBand="0"/>
      </w:tblPr>
      <w:tblGrid>
        <w:gridCol w:w="1188"/>
        <w:gridCol w:w="8559"/>
      </w:tblGrid>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7.4</w:t>
            </w:r>
          </w:p>
        </w:tc>
        <w:tc>
          <w:tcPr>
            <w:tcW w:w="8559" w:type="dxa"/>
          </w:tcPr>
          <w:p w:rsidR="000E509C" w:rsidRPr="000E509C" w:rsidRDefault="000E509C" w:rsidP="000E509C">
            <w:pPr>
              <w:pStyle w:val="ListBullet3"/>
              <w:numPr>
                <w:ilvl w:val="0"/>
                <w:numId w:val="0"/>
              </w:numPr>
              <w:tabs>
                <w:tab w:val="left" w:pos="-540"/>
              </w:tabs>
              <w:spacing w:before="0"/>
              <w:ind w:left="284" w:right="3"/>
              <w:rPr>
                <w:rFonts w:cs="Arial"/>
                <w:color w:val="000000"/>
                <w:szCs w:val="22"/>
              </w:rPr>
            </w:pPr>
            <w:r w:rsidRPr="000E509C">
              <w:rPr>
                <w:rFonts w:cs="Arial"/>
                <w:color w:val="000000"/>
                <w:szCs w:val="22"/>
              </w:rPr>
              <w:t>Patients will have an identified point of contact throughout the application process.</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8</w:t>
            </w:r>
          </w:p>
        </w:tc>
        <w:tc>
          <w:tcPr>
            <w:tcW w:w="8559"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Corporate Governance and Risk Management</w:t>
            </w:r>
          </w:p>
          <w:p w:rsidR="000E509C" w:rsidRPr="000E509C" w:rsidRDefault="000E509C" w:rsidP="000E509C">
            <w:pPr>
              <w:pStyle w:val="BodyText"/>
              <w:ind w:left="284"/>
              <w:rPr>
                <w:rFonts w:ascii="Arial" w:hAnsi="Arial" w:cs="Arial"/>
                <w:b/>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8.1</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Panel will adhere to all the appropriate CCG corporate governance and risk management arrangements including the development, implementation and monitoring of agreed strategies, policies and procedures.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8.2</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Panel will also contribute towards the CCG meeting the requirements of the appropriate inspection agencies including the Care Quality Commission, the NHS Litigation Authority and the Health and Safety Executive.</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8.3</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Panel should also ensure the CCG Board is provided with the appropriate information in relation to the compliance with all of the inspection agencies.</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9</w:t>
            </w:r>
          </w:p>
        </w:tc>
        <w:tc>
          <w:tcPr>
            <w:tcW w:w="8559"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 xml:space="preserve">Frequency of Meetings and Reporting Framework </w:t>
            </w:r>
          </w:p>
          <w:p w:rsidR="000E509C" w:rsidRPr="000E509C" w:rsidRDefault="000E509C" w:rsidP="000E509C">
            <w:pPr>
              <w:pStyle w:val="BodyText"/>
              <w:ind w:left="284"/>
              <w:rPr>
                <w:rFonts w:ascii="Arial" w:hAnsi="Arial" w:cs="Arial"/>
                <w:b/>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9.1</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Individual Funding Request Panel will meet at least ten times a year.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9.2</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servicing, administrative and appropriate support to the Chair and members of the Panel will be provided by a nominated administrator.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9.3</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Where requested by the patient, the patient will be entitled to receive a copy of all written evidence that is presented to the IFR Panel (except in rare circumstances where this is considered by the patient’s clinician to be detrimental to the patient’s wellbeing).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lastRenderedPageBreak/>
              <w:t>9.4</w:t>
            </w:r>
          </w:p>
        </w:tc>
        <w:tc>
          <w:tcPr>
            <w:tcW w:w="8559" w:type="dxa"/>
          </w:tcPr>
          <w:p w:rsidR="000E509C" w:rsidRPr="000E509C" w:rsidRDefault="000E509C" w:rsidP="000E509C">
            <w:pPr>
              <w:pStyle w:val="ListBullet3"/>
              <w:numPr>
                <w:ilvl w:val="0"/>
                <w:numId w:val="0"/>
              </w:numPr>
              <w:tabs>
                <w:tab w:val="left" w:pos="-540"/>
              </w:tabs>
              <w:spacing w:before="0"/>
              <w:ind w:left="284" w:right="3"/>
              <w:rPr>
                <w:rFonts w:cs="Arial"/>
                <w:color w:val="000000"/>
                <w:szCs w:val="22"/>
              </w:rPr>
            </w:pPr>
            <w:r w:rsidRPr="000E509C">
              <w:rPr>
                <w:rFonts w:cs="Arial"/>
                <w:color w:val="000000"/>
                <w:szCs w:val="22"/>
              </w:rPr>
              <w:t>A patient or representative will be allocated ten minutes at the panel meeting to present their case to the panel followed by an opportunity for the panel to ask any questions.  There will be no opportunity for the patient to question the panel during the meeting</w:t>
            </w:r>
            <w:r w:rsidRPr="000E509C">
              <w:rPr>
                <w:rFonts w:cs="Arial"/>
                <w:szCs w:val="22"/>
              </w:rPr>
              <w:t>.</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9.5</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 xml:space="preserve">The decisions of the Panel will be conveyed in writing to the referring clinician.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9.6</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Chair of the Panel shall draw to the attention of the Integrated Governance and Quality Committee any issues that may require disclosure to the Board, or require executive action.</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9.7</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Individual Funding Request Panel will report on its work to the Integrated Governance and Quality Committee on an annual basis on the cases considered and on its compliance on NHS Constitution core principles.</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10</w:t>
            </w:r>
          </w:p>
        </w:tc>
        <w:tc>
          <w:tcPr>
            <w:tcW w:w="8559" w:type="dxa"/>
          </w:tcPr>
          <w:p w:rsidR="000E509C" w:rsidRPr="000E509C" w:rsidRDefault="000E509C" w:rsidP="000E509C">
            <w:pPr>
              <w:tabs>
                <w:tab w:val="left" w:pos="6300"/>
              </w:tabs>
              <w:spacing w:after="0"/>
              <w:ind w:left="284"/>
              <w:rPr>
                <w:rFonts w:ascii="Arial" w:hAnsi="Arial" w:cs="Arial"/>
                <w:b/>
                <w:bCs/>
              </w:rPr>
            </w:pPr>
            <w:r w:rsidRPr="000E509C">
              <w:rPr>
                <w:rFonts w:ascii="Arial" w:hAnsi="Arial" w:cs="Arial"/>
                <w:b/>
                <w:bCs/>
              </w:rPr>
              <w:t>Urgent Decisions</w:t>
            </w:r>
          </w:p>
          <w:p w:rsidR="000E509C" w:rsidRPr="000E509C" w:rsidRDefault="000E509C" w:rsidP="000E509C">
            <w:pPr>
              <w:pStyle w:val="BodyText"/>
              <w:ind w:left="284"/>
              <w:rPr>
                <w:rFonts w:ascii="Arial" w:hAnsi="Arial" w:cs="Arial"/>
                <w:b/>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10.1</w:t>
            </w:r>
          </w:p>
        </w:tc>
        <w:tc>
          <w:tcPr>
            <w:tcW w:w="8559" w:type="dxa"/>
          </w:tcPr>
          <w:p w:rsidR="000E509C" w:rsidRPr="000E509C" w:rsidRDefault="000E509C" w:rsidP="000E509C">
            <w:pPr>
              <w:tabs>
                <w:tab w:val="left" w:pos="6300"/>
              </w:tabs>
              <w:spacing w:after="0"/>
              <w:ind w:left="284"/>
              <w:rPr>
                <w:rFonts w:ascii="Arial" w:hAnsi="Arial" w:cs="Arial"/>
                <w:b/>
                <w:bCs/>
              </w:rPr>
            </w:pPr>
            <w:r w:rsidRPr="000E509C">
              <w:rPr>
                <w:rFonts w:ascii="Arial" w:hAnsi="Arial" w:cs="Arial"/>
                <w:bCs/>
              </w:rPr>
              <w:t xml:space="preserve">It is recognised that occasionally urgent decisions are required.  </w:t>
            </w:r>
          </w:p>
          <w:p w:rsidR="000E509C" w:rsidRPr="000E509C" w:rsidRDefault="000E509C" w:rsidP="000E509C">
            <w:pPr>
              <w:tabs>
                <w:tab w:val="left" w:pos="6300"/>
              </w:tabs>
              <w:spacing w:after="0"/>
              <w:ind w:left="284"/>
              <w:rPr>
                <w:rFonts w:ascii="Arial" w:hAnsi="Arial" w:cs="Arial"/>
                <w:bCs/>
              </w:rPr>
            </w:pPr>
            <w:r w:rsidRPr="000E509C">
              <w:rPr>
                <w:rFonts w:ascii="Arial" w:hAnsi="Arial" w:cs="Arial"/>
                <w:bCs/>
              </w:rPr>
              <w:t xml:space="preserve">Where circumstances dictate that a request cannot wait until the next meeting and where the referring clinician makes a case for urgent request based on clinical need and comprehensive background information is available, an urgent panel can be constituted.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10.2</w:t>
            </w:r>
          </w:p>
        </w:tc>
        <w:tc>
          <w:tcPr>
            <w:tcW w:w="8559" w:type="dxa"/>
          </w:tcPr>
          <w:p w:rsidR="000E509C" w:rsidRPr="000E509C" w:rsidRDefault="000E509C" w:rsidP="000E509C">
            <w:pPr>
              <w:pStyle w:val="Title"/>
              <w:ind w:left="284"/>
              <w:jc w:val="left"/>
              <w:rPr>
                <w:rFonts w:cs="Arial"/>
                <w:b w:val="0"/>
                <w:bCs w:val="0"/>
                <w:sz w:val="22"/>
                <w:szCs w:val="22"/>
              </w:rPr>
            </w:pPr>
            <w:r w:rsidRPr="000E509C">
              <w:rPr>
                <w:rFonts w:cs="Arial"/>
                <w:b w:val="0"/>
                <w:bCs w:val="0"/>
                <w:sz w:val="22"/>
                <w:szCs w:val="22"/>
              </w:rPr>
              <w:t xml:space="preserve">In such instances, the Individual Funding Request Panel will consider cases outside of scheduled meetings, using fax/e-mail/telephone conference facilities as necessary. However, despite urgent circumstances, no member of the Individual Funding Request Panel can normally make decisions on their own, and it is recommended that urgent decisions are delegated by the Chair of the Individual Funding Request Panel to, as a minimum, an Executive Director or a designated deputy, medically qualified representative of the Panel and a Lay worker. </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10.3</w:t>
            </w:r>
          </w:p>
        </w:tc>
        <w:tc>
          <w:tcPr>
            <w:tcW w:w="8559" w:type="dxa"/>
          </w:tcPr>
          <w:p w:rsidR="000E509C" w:rsidRPr="000E509C" w:rsidRDefault="000E509C" w:rsidP="000E509C">
            <w:pPr>
              <w:tabs>
                <w:tab w:val="left" w:pos="6300"/>
              </w:tabs>
              <w:spacing w:after="0"/>
              <w:ind w:left="284"/>
              <w:rPr>
                <w:rFonts w:ascii="Arial" w:hAnsi="Arial" w:cs="Arial"/>
                <w:bCs/>
              </w:rPr>
            </w:pPr>
            <w:r w:rsidRPr="000E509C">
              <w:rPr>
                <w:rFonts w:ascii="Arial" w:hAnsi="Arial" w:cs="Arial"/>
                <w:bCs/>
              </w:rPr>
              <w:t>In exceptional circumstances an executive director of the CCG can make a decision on an urgent request as set out in the Individual Funding Request Policy.</w:t>
            </w:r>
          </w:p>
          <w:p w:rsidR="000E509C" w:rsidRPr="000E509C" w:rsidRDefault="000E509C" w:rsidP="000E509C">
            <w:pPr>
              <w:pStyle w:val="BodyText"/>
              <w:ind w:left="284"/>
              <w:rPr>
                <w:rFonts w:ascii="Arial" w:hAnsi="Arial" w:cs="Arial"/>
                <w:bCs/>
                <w:sz w:val="22"/>
                <w:szCs w:val="22"/>
                <w:lang w:val="en-GB"/>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10.4</w:t>
            </w:r>
          </w:p>
        </w:tc>
        <w:tc>
          <w:tcPr>
            <w:tcW w:w="8559" w:type="dxa"/>
          </w:tcPr>
          <w:p w:rsidR="000E509C" w:rsidRPr="000E509C" w:rsidRDefault="000E509C" w:rsidP="000E509C">
            <w:pPr>
              <w:tabs>
                <w:tab w:val="left" w:pos="6300"/>
              </w:tabs>
              <w:spacing w:after="0"/>
              <w:ind w:left="284"/>
              <w:rPr>
                <w:rFonts w:ascii="Arial" w:hAnsi="Arial" w:cs="Arial"/>
              </w:rPr>
            </w:pPr>
            <w:r w:rsidRPr="000E509C">
              <w:rPr>
                <w:rFonts w:ascii="Arial" w:hAnsi="Arial" w:cs="Arial"/>
              </w:rPr>
              <w:t>The record of decisions made on an urgent basis should be relayed to the next formal Panel meeting for ratification.</w:t>
            </w:r>
          </w:p>
          <w:p w:rsidR="000E509C" w:rsidRPr="000E509C" w:rsidRDefault="000E509C" w:rsidP="000E509C">
            <w:pPr>
              <w:pStyle w:val="BodyText"/>
              <w:ind w:left="284"/>
              <w:rPr>
                <w:rFonts w:ascii="Arial" w:hAnsi="Arial" w:cs="Arial"/>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b/>
              </w:rPr>
            </w:pPr>
            <w:r w:rsidRPr="000E509C">
              <w:rPr>
                <w:rFonts w:ascii="Arial" w:hAnsi="Arial" w:cs="Arial"/>
                <w:b/>
              </w:rPr>
              <w:t>11</w:t>
            </w:r>
          </w:p>
        </w:tc>
        <w:tc>
          <w:tcPr>
            <w:tcW w:w="8559"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b/>
              </w:rPr>
              <w:t>Review Arrangements</w:t>
            </w:r>
          </w:p>
          <w:p w:rsidR="000E509C" w:rsidRPr="000E509C" w:rsidRDefault="000E509C" w:rsidP="000E509C">
            <w:pPr>
              <w:pStyle w:val="BodyText"/>
              <w:ind w:left="284"/>
              <w:rPr>
                <w:rFonts w:ascii="Arial" w:hAnsi="Arial" w:cs="Arial"/>
                <w:b/>
                <w:bCs/>
                <w:sz w:val="22"/>
                <w:szCs w:val="22"/>
              </w:rPr>
            </w:pPr>
          </w:p>
        </w:tc>
      </w:tr>
      <w:tr w:rsidR="000E509C" w:rsidRPr="000E509C" w:rsidTr="002034E5">
        <w:tc>
          <w:tcPr>
            <w:tcW w:w="1188" w:type="dxa"/>
          </w:tcPr>
          <w:p w:rsidR="000E509C" w:rsidRPr="000E509C" w:rsidRDefault="000E509C" w:rsidP="000E509C">
            <w:pPr>
              <w:spacing w:after="0"/>
              <w:ind w:left="284"/>
              <w:jc w:val="both"/>
              <w:rPr>
                <w:rFonts w:ascii="Arial" w:hAnsi="Arial" w:cs="Arial"/>
              </w:rPr>
            </w:pPr>
            <w:r w:rsidRPr="000E509C">
              <w:rPr>
                <w:rFonts w:ascii="Arial" w:hAnsi="Arial" w:cs="Arial"/>
              </w:rPr>
              <w:t>11.1</w:t>
            </w:r>
          </w:p>
        </w:tc>
        <w:tc>
          <w:tcPr>
            <w:tcW w:w="8559" w:type="dxa"/>
          </w:tcPr>
          <w:p w:rsidR="000E509C" w:rsidRPr="000E509C" w:rsidRDefault="000E509C" w:rsidP="000E509C">
            <w:pPr>
              <w:tabs>
                <w:tab w:val="left" w:pos="6300"/>
              </w:tabs>
              <w:spacing w:after="0"/>
              <w:ind w:left="284"/>
              <w:rPr>
                <w:rFonts w:ascii="Arial" w:hAnsi="Arial" w:cs="Arial"/>
                <w:b/>
              </w:rPr>
            </w:pPr>
            <w:r w:rsidRPr="000E509C">
              <w:rPr>
                <w:rFonts w:ascii="Arial" w:hAnsi="Arial" w:cs="Arial"/>
              </w:rPr>
              <w:t xml:space="preserve">The Chair of the Individual Funding Request Panel will lead the annual effectiveness review which will be undertaken by the end of the financial year.  </w:t>
            </w:r>
          </w:p>
          <w:p w:rsidR="000E509C" w:rsidRPr="000E509C" w:rsidRDefault="000E509C" w:rsidP="000E509C">
            <w:pPr>
              <w:pStyle w:val="BodyText"/>
              <w:ind w:left="284"/>
              <w:rPr>
                <w:rFonts w:ascii="Arial" w:hAnsi="Arial" w:cs="Arial"/>
                <w:bCs/>
                <w:sz w:val="22"/>
                <w:szCs w:val="22"/>
              </w:rPr>
            </w:pPr>
          </w:p>
        </w:tc>
      </w:tr>
    </w:tbl>
    <w:p w:rsidR="000E509C" w:rsidRDefault="000E509C" w:rsidP="000E509C">
      <w:pPr>
        <w:spacing w:after="0"/>
        <w:rPr>
          <w:rFonts w:ascii="Arial" w:hAnsi="Arial" w:cs="Arial"/>
          <w:b/>
        </w:rPr>
      </w:pPr>
      <w:r w:rsidRPr="000E509C">
        <w:rPr>
          <w:rFonts w:ascii="Arial" w:hAnsi="Arial" w:cs="Arial"/>
          <w:b/>
        </w:rPr>
        <w:br w:type="page"/>
      </w:r>
    </w:p>
    <w:p w:rsidR="00E53622" w:rsidRPr="002034E5" w:rsidRDefault="000E509C" w:rsidP="000E509C">
      <w:pPr>
        <w:jc w:val="right"/>
        <w:rPr>
          <w:rFonts w:ascii="Arial" w:hAnsi="Arial" w:cs="Arial"/>
          <w:b/>
          <w:sz w:val="28"/>
          <w:szCs w:val="28"/>
        </w:rPr>
      </w:pPr>
      <w:r w:rsidRPr="002034E5">
        <w:rPr>
          <w:rFonts w:ascii="Arial" w:hAnsi="Arial" w:cs="Arial"/>
          <w:b/>
          <w:sz w:val="28"/>
          <w:szCs w:val="28"/>
        </w:rPr>
        <w:lastRenderedPageBreak/>
        <w:t>Appendix 2</w:t>
      </w:r>
    </w:p>
    <w:p w:rsidR="001330A8" w:rsidRDefault="001330A8" w:rsidP="001330A8">
      <w:pPr>
        <w:spacing w:after="0"/>
        <w:jc w:val="center"/>
        <w:rPr>
          <w:rFonts w:ascii="Arial" w:hAnsi="Arial" w:cs="Arial"/>
        </w:rPr>
      </w:pPr>
      <w:r w:rsidRPr="00417C81">
        <w:rPr>
          <w:rFonts w:ascii="Arial" w:hAnsi="Arial" w:cs="Arial"/>
          <w:b/>
          <w:sz w:val="28"/>
          <w:szCs w:val="28"/>
        </w:rPr>
        <w:t>Summarised deci</w:t>
      </w:r>
      <w:r>
        <w:rPr>
          <w:rFonts w:ascii="Arial" w:hAnsi="Arial" w:cs="Arial"/>
          <w:b/>
          <w:sz w:val="28"/>
          <w:szCs w:val="28"/>
        </w:rPr>
        <w:t>sion making check-list</w:t>
      </w:r>
    </w:p>
    <w:tbl>
      <w:tblPr>
        <w:tblpPr w:leftFromText="180" w:rightFromText="180" w:vertAnchor="text" w:horzAnchor="margin" w:tblpXSpec="center" w:tblpY="576"/>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7298"/>
      </w:tblGrid>
      <w:tr w:rsidR="00E53622" w:rsidRPr="00CE775D" w:rsidTr="00E53622">
        <w:trPr>
          <w:trHeight w:val="595"/>
        </w:trPr>
        <w:tc>
          <w:tcPr>
            <w:tcW w:w="3466" w:type="dxa"/>
          </w:tcPr>
          <w:p w:rsidR="00E53622" w:rsidRPr="00CE775D" w:rsidRDefault="00E53622" w:rsidP="001330A8">
            <w:pPr>
              <w:spacing w:after="0"/>
              <w:rPr>
                <w:rFonts w:ascii="Arial" w:hAnsi="Arial" w:cs="Arial"/>
              </w:rPr>
            </w:pPr>
            <w:r w:rsidRPr="00CE775D">
              <w:rPr>
                <w:rFonts w:ascii="Arial" w:hAnsi="Arial" w:cs="Arial"/>
              </w:rPr>
              <w:t>Background information</w:t>
            </w:r>
          </w:p>
        </w:tc>
        <w:tc>
          <w:tcPr>
            <w:tcW w:w="7298" w:type="dxa"/>
          </w:tcPr>
          <w:p w:rsidR="00E53622" w:rsidRPr="00E53622" w:rsidRDefault="00E53622" w:rsidP="001330A8">
            <w:pPr>
              <w:spacing w:after="0"/>
              <w:rPr>
                <w:rFonts w:ascii="Arial" w:hAnsi="Arial" w:cs="Arial"/>
              </w:rPr>
            </w:pPr>
            <w:r w:rsidRPr="00CE775D">
              <w:rPr>
                <w:rFonts w:ascii="Arial" w:hAnsi="Arial" w:cs="Arial"/>
              </w:rPr>
              <w:t>Is all the required information available?</w:t>
            </w:r>
          </w:p>
        </w:tc>
      </w:tr>
      <w:tr w:rsidR="00E53622" w:rsidRPr="00CE775D" w:rsidTr="00E53622">
        <w:trPr>
          <w:trHeight w:val="1072"/>
        </w:trPr>
        <w:tc>
          <w:tcPr>
            <w:tcW w:w="3466" w:type="dxa"/>
          </w:tcPr>
          <w:p w:rsidR="00E53622" w:rsidRPr="00CE775D" w:rsidRDefault="00E53622" w:rsidP="001330A8">
            <w:pPr>
              <w:spacing w:after="0"/>
              <w:rPr>
                <w:rFonts w:ascii="Arial" w:hAnsi="Arial" w:cs="Arial"/>
              </w:rPr>
            </w:pPr>
            <w:r w:rsidRPr="00CE775D">
              <w:rPr>
                <w:rFonts w:ascii="Arial" w:hAnsi="Arial" w:cs="Arial"/>
              </w:rPr>
              <w:t xml:space="preserve">Exceptional clinical circumstances to current </w:t>
            </w:r>
          </w:p>
          <w:p w:rsidR="00E53622" w:rsidRPr="00CE775D" w:rsidRDefault="00E53622" w:rsidP="001330A8">
            <w:pPr>
              <w:spacing w:after="0"/>
              <w:rPr>
                <w:rFonts w:ascii="Arial" w:hAnsi="Arial" w:cs="Arial"/>
              </w:rPr>
            </w:pPr>
            <w:r>
              <w:rPr>
                <w:rFonts w:ascii="Arial" w:hAnsi="Arial" w:cs="Arial"/>
              </w:rPr>
              <w:t>CCG</w:t>
            </w:r>
            <w:r w:rsidRPr="00CE775D">
              <w:rPr>
                <w:rFonts w:ascii="Arial" w:hAnsi="Arial" w:cs="Arial"/>
              </w:rPr>
              <w:t xml:space="preserve"> policy</w:t>
            </w:r>
          </w:p>
          <w:p w:rsidR="00E53622" w:rsidRPr="00CE775D" w:rsidRDefault="00E53622" w:rsidP="001330A8">
            <w:pPr>
              <w:spacing w:after="0"/>
              <w:rPr>
                <w:rFonts w:ascii="Arial" w:hAnsi="Arial" w:cs="Arial"/>
              </w:rPr>
            </w:pPr>
            <w:r w:rsidRPr="00CE775D">
              <w:rPr>
                <w:rFonts w:ascii="Arial" w:hAnsi="Arial" w:cs="Arial"/>
              </w:rPr>
              <w:t>OR</w:t>
            </w:r>
          </w:p>
        </w:tc>
        <w:tc>
          <w:tcPr>
            <w:tcW w:w="7298" w:type="dxa"/>
          </w:tcPr>
          <w:p w:rsidR="00E53622" w:rsidRPr="00CE775D" w:rsidRDefault="00E53622" w:rsidP="001330A8">
            <w:pPr>
              <w:spacing w:after="0"/>
              <w:rPr>
                <w:rFonts w:ascii="Arial" w:hAnsi="Arial" w:cs="Arial"/>
              </w:rPr>
            </w:pPr>
            <w:r w:rsidRPr="00CE775D">
              <w:rPr>
                <w:rFonts w:ascii="Arial" w:hAnsi="Arial" w:cs="Arial"/>
                <w:iCs/>
              </w:rPr>
              <w:t>Are the patient’s</w:t>
            </w:r>
            <w:r w:rsidRPr="00CE775D">
              <w:rPr>
                <w:rFonts w:ascii="Arial" w:hAnsi="Arial" w:cs="Arial"/>
                <w:i/>
                <w:iCs/>
              </w:rPr>
              <w:t xml:space="preserve"> </w:t>
            </w:r>
            <w:r w:rsidRPr="00CE775D">
              <w:rPr>
                <w:rFonts w:ascii="Arial" w:hAnsi="Arial" w:cs="Arial"/>
              </w:rPr>
              <w:t>clinical circumstances outside the range of clinical circumstances, presented by patients with the same medical condition and at the same stage of progression?</w:t>
            </w:r>
          </w:p>
        </w:tc>
      </w:tr>
      <w:tr w:rsidR="00E53622" w:rsidRPr="00CE775D" w:rsidTr="00E53622">
        <w:trPr>
          <w:trHeight w:val="1854"/>
        </w:trPr>
        <w:tc>
          <w:tcPr>
            <w:tcW w:w="3466" w:type="dxa"/>
          </w:tcPr>
          <w:p w:rsidR="00E53622" w:rsidRPr="00CE775D" w:rsidRDefault="00E53622" w:rsidP="001330A8">
            <w:pPr>
              <w:spacing w:after="0"/>
              <w:rPr>
                <w:rFonts w:ascii="Arial" w:hAnsi="Arial" w:cs="Arial"/>
              </w:rPr>
            </w:pPr>
            <w:r w:rsidRPr="00CE775D">
              <w:rPr>
                <w:rFonts w:ascii="Arial" w:hAnsi="Arial" w:cs="Arial"/>
              </w:rPr>
              <w:t xml:space="preserve">Individual request </w:t>
            </w:r>
          </w:p>
          <w:p w:rsidR="00E53622" w:rsidRPr="00CE775D" w:rsidRDefault="00E53622" w:rsidP="001330A8">
            <w:pPr>
              <w:spacing w:after="0"/>
              <w:rPr>
                <w:rFonts w:ascii="Arial" w:hAnsi="Arial" w:cs="Arial"/>
              </w:rPr>
            </w:pPr>
            <w:r w:rsidRPr="00CE775D">
              <w:rPr>
                <w:rFonts w:ascii="Arial" w:hAnsi="Arial" w:cs="Arial"/>
              </w:rPr>
              <w:t xml:space="preserve">The </w:t>
            </w:r>
            <w:r>
              <w:rPr>
                <w:rFonts w:ascii="Arial" w:hAnsi="Arial" w:cs="Arial"/>
              </w:rPr>
              <w:t>CCG</w:t>
            </w:r>
            <w:r w:rsidRPr="00CE775D">
              <w:rPr>
                <w:rFonts w:ascii="Arial" w:hAnsi="Arial" w:cs="Arial"/>
              </w:rPr>
              <w:t xml:space="preserve"> will give consideration to supporting experimental treatment or off label use for rare clinical situations for which good quality clinical trials are considered impossible.</w:t>
            </w:r>
          </w:p>
        </w:tc>
        <w:tc>
          <w:tcPr>
            <w:tcW w:w="7298" w:type="dxa"/>
          </w:tcPr>
          <w:p w:rsidR="00E53622" w:rsidRPr="00CE775D" w:rsidRDefault="00E53622" w:rsidP="001330A8">
            <w:pPr>
              <w:spacing w:after="0"/>
              <w:rPr>
                <w:rFonts w:ascii="Arial" w:hAnsi="Arial" w:cs="Arial"/>
              </w:rPr>
            </w:pPr>
            <w:r w:rsidRPr="00CE775D">
              <w:rPr>
                <w:rFonts w:ascii="Arial" w:hAnsi="Arial" w:cs="Arial"/>
              </w:rPr>
              <w:t xml:space="preserve">Points to consider: </w:t>
            </w:r>
          </w:p>
          <w:p w:rsidR="00E53622" w:rsidRPr="00CE775D" w:rsidRDefault="00E53622" w:rsidP="001330A8">
            <w:pPr>
              <w:numPr>
                <w:ilvl w:val="0"/>
                <w:numId w:val="20"/>
              </w:numPr>
              <w:spacing w:after="0" w:line="240" w:lineRule="auto"/>
              <w:rPr>
                <w:rFonts w:ascii="Arial" w:hAnsi="Arial" w:cs="Arial"/>
              </w:rPr>
            </w:pPr>
            <w:r w:rsidRPr="00CE775D">
              <w:rPr>
                <w:rFonts w:ascii="Arial" w:hAnsi="Arial" w:cs="Arial"/>
              </w:rPr>
              <w:t>the potential benefit and risks of the treatment</w:t>
            </w:r>
          </w:p>
          <w:p w:rsidR="00E53622" w:rsidRPr="00CE775D" w:rsidRDefault="00E53622" w:rsidP="001330A8">
            <w:pPr>
              <w:numPr>
                <w:ilvl w:val="0"/>
                <w:numId w:val="20"/>
              </w:numPr>
              <w:spacing w:after="0" w:line="240" w:lineRule="auto"/>
              <w:rPr>
                <w:rFonts w:ascii="Arial" w:hAnsi="Arial" w:cs="Arial"/>
              </w:rPr>
            </w:pPr>
            <w:r w:rsidRPr="00CE775D">
              <w:rPr>
                <w:rFonts w:ascii="Arial" w:hAnsi="Arial" w:cs="Arial"/>
              </w:rPr>
              <w:t>the biological plausibility of benefit based on other evidence</w:t>
            </w:r>
          </w:p>
          <w:p w:rsidR="00E53622" w:rsidRPr="00CE775D" w:rsidRDefault="00E53622" w:rsidP="001330A8">
            <w:pPr>
              <w:numPr>
                <w:ilvl w:val="0"/>
                <w:numId w:val="20"/>
              </w:numPr>
              <w:spacing w:after="0" w:line="240" w:lineRule="auto"/>
              <w:rPr>
                <w:rFonts w:ascii="Arial" w:hAnsi="Arial" w:cs="Arial"/>
              </w:rPr>
            </w:pPr>
            <w:r w:rsidRPr="00CE775D">
              <w:rPr>
                <w:rFonts w:ascii="Arial" w:hAnsi="Arial" w:cs="Arial"/>
              </w:rPr>
              <w:t xml:space="preserve">an assessment of value for money </w:t>
            </w:r>
          </w:p>
          <w:p w:rsidR="00E53622" w:rsidRPr="00CE775D" w:rsidRDefault="00E53622" w:rsidP="001330A8">
            <w:pPr>
              <w:numPr>
                <w:ilvl w:val="0"/>
                <w:numId w:val="20"/>
              </w:numPr>
              <w:spacing w:after="0" w:line="240" w:lineRule="auto"/>
              <w:rPr>
                <w:rFonts w:ascii="Arial" w:hAnsi="Arial" w:cs="Arial"/>
              </w:rPr>
            </w:pPr>
            <w:r w:rsidRPr="00CE775D">
              <w:rPr>
                <w:rFonts w:ascii="Arial" w:hAnsi="Arial" w:cs="Arial"/>
              </w:rPr>
              <w:t>the priority of the patient’s needs vis-à-vis other competing demands</w:t>
            </w:r>
          </w:p>
        </w:tc>
      </w:tr>
      <w:tr w:rsidR="00E53622" w:rsidRPr="00CE775D" w:rsidTr="00E53622">
        <w:trPr>
          <w:trHeight w:val="638"/>
        </w:trPr>
        <w:tc>
          <w:tcPr>
            <w:tcW w:w="3466" w:type="dxa"/>
          </w:tcPr>
          <w:p w:rsidR="00E53622" w:rsidRPr="00CE775D" w:rsidRDefault="00E53622" w:rsidP="001330A8">
            <w:pPr>
              <w:spacing w:after="0"/>
              <w:rPr>
                <w:rFonts w:ascii="Arial" w:hAnsi="Arial" w:cs="Arial"/>
              </w:rPr>
            </w:pPr>
            <w:r w:rsidRPr="00CE775D">
              <w:rPr>
                <w:rFonts w:ascii="Arial" w:hAnsi="Arial" w:cs="Arial"/>
              </w:rPr>
              <w:t>Similar patients</w:t>
            </w:r>
          </w:p>
        </w:tc>
        <w:tc>
          <w:tcPr>
            <w:tcW w:w="7298" w:type="dxa"/>
          </w:tcPr>
          <w:p w:rsidR="00E53622" w:rsidRPr="00CE775D" w:rsidRDefault="00E53622" w:rsidP="001330A8">
            <w:pPr>
              <w:spacing w:after="0"/>
              <w:rPr>
                <w:rFonts w:ascii="Arial" w:hAnsi="Arial" w:cs="Arial"/>
              </w:rPr>
            </w:pPr>
            <w:r w:rsidRPr="00CE775D">
              <w:rPr>
                <w:rFonts w:ascii="Arial" w:hAnsi="Arial" w:cs="Arial"/>
              </w:rPr>
              <w:t>Are there likely to be no other similar patients?</w:t>
            </w:r>
          </w:p>
          <w:p w:rsidR="00E53622" w:rsidRPr="00CE775D" w:rsidRDefault="00E53622" w:rsidP="001330A8">
            <w:pPr>
              <w:spacing w:after="0"/>
              <w:rPr>
                <w:rFonts w:ascii="Arial" w:hAnsi="Arial" w:cs="Arial"/>
              </w:rPr>
            </w:pPr>
            <w:r w:rsidRPr="00CE775D">
              <w:rPr>
                <w:rFonts w:ascii="Arial" w:hAnsi="Arial" w:cs="Arial"/>
              </w:rPr>
              <w:t xml:space="preserve">Is this a potential service development? </w:t>
            </w:r>
          </w:p>
        </w:tc>
      </w:tr>
      <w:tr w:rsidR="00E53622" w:rsidRPr="00CE775D" w:rsidTr="00E53622">
        <w:trPr>
          <w:trHeight w:val="864"/>
        </w:trPr>
        <w:tc>
          <w:tcPr>
            <w:tcW w:w="3466" w:type="dxa"/>
          </w:tcPr>
          <w:p w:rsidR="00E53622" w:rsidRPr="00CE775D" w:rsidRDefault="00E53622" w:rsidP="001330A8">
            <w:pPr>
              <w:spacing w:after="0"/>
              <w:rPr>
                <w:rFonts w:ascii="Arial" w:hAnsi="Arial" w:cs="Arial"/>
              </w:rPr>
            </w:pPr>
            <w:r w:rsidRPr="00CE775D">
              <w:rPr>
                <w:rFonts w:ascii="Arial" w:hAnsi="Arial" w:cs="Arial"/>
              </w:rPr>
              <w:t>Health care need and capacity benefit</w:t>
            </w:r>
          </w:p>
        </w:tc>
        <w:tc>
          <w:tcPr>
            <w:tcW w:w="7298" w:type="dxa"/>
          </w:tcPr>
          <w:p w:rsidR="00E53622" w:rsidRPr="00CE775D" w:rsidRDefault="00E53622" w:rsidP="001330A8">
            <w:pPr>
              <w:spacing w:after="0"/>
              <w:rPr>
                <w:rFonts w:ascii="Arial" w:hAnsi="Arial" w:cs="Arial"/>
              </w:rPr>
            </w:pPr>
            <w:r w:rsidRPr="00CE775D">
              <w:rPr>
                <w:rFonts w:ascii="Arial" w:hAnsi="Arial" w:cs="Arial"/>
              </w:rPr>
              <w:t>What is the expected health gain?</w:t>
            </w:r>
          </w:p>
          <w:p w:rsidR="00E53622" w:rsidRPr="00CE775D" w:rsidRDefault="00E53622" w:rsidP="001330A8">
            <w:pPr>
              <w:spacing w:after="0"/>
              <w:rPr>
                <w:rFonts w:ascii="Arial" w:hAnsi="Arial" w:cs="Arial"/>
              </w:rPr>
            </w:pPr>
            <w:r w:rsidRPr="00CE775D">
              <w:rPr>
                <w:rFonts w:ascii="Arial" w:hAnsi="Arial" w:cs="Arial"/>
              </w:rPr>
              <w:t>Does the likely clinical benefit outweigh treatment risks?</w:t>
            </w:r>
          </w:p>
          <w:p w:rsidR="00E53622" w:rsidRPr="00CE775D" w:rsidRDefault="00E53622" w:rsidP="001330A8">
            <w:pPr>
              <w:spacing w:after="0"/>
              <w:rPr>
                <w:rFonts w:ascii="Arial" w:hAnsi="Arial" w:cs="Arial"/>
              </w:rPr>
            </w:pPr>
            <w:r w:rsidRPr="00CE775D">
              <w:rPr>
                <w:rFonts w:ascii="Arial" w:hAnsi="Arial" w:cs="Arial"/>
              </w:rPr>
              <w:t>Does the treatment meet the patient’s needs?</w:t>
            </w:r>
          </w:p>
        </w:tc>
      </w:tr>
      <w:tr w:rsidR="00E53622" w:rsidRPr="00CE775D" w:rsidTr="00E53622">
        <w:trPr>
          <w:trHeight w:val="1582"/>
        </w:trPr>
        <w:tc>
          <w:tcPr>
            <w:tcW w:w="3466" w:type="dxa"/>
          </w:tcPr>
          <w:p w:rsidR="00E53622" w:rsidRPr="00CE775D" w:rsidRDefault="00E53622" w:rsidP="001330A8">
            <w:pPr>
              <w:spacing w:after="0"/>
              <w:rPr>
                <w:rFonts w:ascii="Arial" w:hAnsi="Arial" w:cs="Arial"/>
              </w:rPr>
            </w:pPr>
            <w:r w:rsidRPr="00CE775D">
              <w:rPr>
                <w:rFonts w:ascii="Arial" w:hAnsi="Arial" w:cs="Arial"/>
              </w:rPr>
              <w:t>Evidence of clinical and cost effectiveness</w:t>
            </w:r>
          </w:p>
        </w:tc>
        <w:tc>
          <w:tcPr>
            <w:tcW w:w="7298" w:type="dxa"/>
          </w:tcPr>
          <w:p w:rsidR="00E53622" w:rsidRPr="00CE775D" w:rsidRDefault="00E53622" w:rsidP="001330A8">
            <w:pPr>
              <w:spacing w:after="0"/>
              <w:rPr>
                <w:rFonts w:ascii="Arial" w:hAnsi="Arial" w:cs="Arial"/>
              </w:rPr>
            </w:pPr>
            <w:r w:rsidRPr="00CE775D">
              <w:rPr>
                <w:rFonts w:ascii="Arial" w:hAnsi="Arial" w:cs="Arial"/>
              </w:rPr>
              <w:t xml:space="preserve">Is the treatment of proven benefit? </w:t>
            </w:r>
          </w:p>
          <w:p w:rsidR="00E53622" w:rsidRPr="00CE775D" w:rsidRDefault="00E53622" w:rsidP="001330A8">
            <w:pPr>
              <w:spacing w:after="0"/>
              <w:rPr>
                <w:rFonts w:ascii="Arial" w:hAnsi="Arial" w:cs="Arial"/>
              </w:rPr>
            </w:pPr>
            <w:r w:rsidRPr="00CE775D">
              <w:rPr>
                <w:rFonts w:ascii="Arial" w:hAnsi="Arial" w:cs="Arial"/>
              </w:rPr>
              <w:t>What is the level of evidence available?</w:t>
            </w:r>
          </w:p>
          <w:p w:rsidR="00E53622" w:rsidRPr="00CE775D" w:rsidRDefault="00E53622" w:rsidP="001330A8">
            <w:pPr>
              <w:spacing w:after="0"/>
              <w:rPr>
                <w:rFonts w:ascii="Arial" w:hAnsi="Arial" w:cs="Arial"/>
              </w:rPr>
            </w:pPr>
            <w:r w:rsidRPr="00CE775D">
              <w:rPr>
                <w:rFonts w:ascii="Arial" w:hAnsi="Arial" w:cs="Arial"/>
              </w:rPr>
              <w:t>Is the treatment safe?</w:t>
            </w:r>
          </w:p>
          <w:p w:rsidR="00E53622" w:rsidRPr="00CE775D" w:rsidRDefault="00E53622" w:rsidP="001330A8">
            <w:pPr>
              <w:spacing w:after="0"/>
              <w:rPr>
                <w:rFonts w:ascii="Arial" w:hAnsi="Arial" w:cs="Arial"/>
              </w:rPr>
            </w:pPr>
            <w:r w:rsidRPr="00CE775D">
              <w:rPr>
                <w:rFonts w:ascii="Arial" w:hAnsi="Arial" w:cs="Arial"/>
              </w:rPr>
              <w:t>The NHS should only invest in treatments and services which are of proven effectiveness unless it does so in the context of well designed, sufficiently powered and properly conducted clinical trials.</w:t>
            </w:r>
          </w:p>
        </w:tc>
      </w:tr>
      <w:tr w:rsidR="00E53622" w:rsidRPr="00CE775D" w:rsidTr="00E53622">
        <w:trPr>
          <w:trHeight w:val="1123"/>
        </w:trPr>
        <w:tc>
          <w:tcPr>
            <w:tcW w:w="3466" w:type="dxa"/>
          </w:tcPr>
          <w:p w:rsidR="00E53622" w:rsidRPr="00CE775D" w:rsidRDefault="00E53622" w:rsidP="001330A8">
            <w:pPr>
              <w:spacing w:after="0"/>
              <w:rPr>
                <w:rFonts w:ascii="Arial" w:hAnsi="Arial" w:cs="Arial"/>
              </w:rPr>
            </w:pPr>
            <w:r w:rsidRPr="00CE775D">
              <w:rPr>
                <w:rFonts w:ascii="Arial" w:hAnsi="Arial" w:cs="Arial"/>
              </w:rPr>
              <w:t>Affordability</w:t>
            </w:r>
          </w:p>
        </w:tc>
        <w:tc>
          <w:tcPr>
            <w:tcW w:w="7298" w:type="dxa"/>
          </w:tcPr>
          <w:p w:rsidR="00E53622" w:rsidRPr="00CE775D" w:rsidRDefault="00E53622" w:rsidP="001330A8">
            <w:pPr>
              <w:spacing w:after="0"/>
              <w:rPr>
                <w:rFonts w:ascii="Arial" w:hAnsi="Arial" w:cs="Arial"/>
              </w:rPr>
            </w:pPr>
            <w:r w:rsidRPr="00CE775D">
              <w:rPr>
                <w:rFonts w:ascii="Arial" w:hAnsi="Arial" w:cs="Arial"/>
              </w:rPr>
              <w:t xml:space="preserve">Do we have the resources to pay for this and are we using NHS resources wisely? </w:t>
            </w:r>
          </w:p>
          <w:p w:rsidR="00E53622" w:rsidRPr="00CE775D" w:rsidRDefault="00E53622" w:rsidP="001330A8">
            <w:pPr>
              <w:spacing w:after="0"/>
              <w:rPr>
                <w:rFonts w:ascii="Arial" w:hAnsi="Arial" w:cs="Arial"/>
              </w:rPr>
            </w:pPr>
            <w:r w:rsidRPr="00CE775D">
              <w:rPr>
                <w:rFonts w:ascii="Arial" w:hAnsi="Arial" w:cs="Arial"/>
              </w:rPr>
              <w:t>What are the range and location of local services, relevant to the patient’s clinical need, available within existing SLAs?</w:t>
            </w:r>
            <w:r w:rsidRPr="00CE775D">
              <w:rPr>
                <w:rFonts w:ascii="Arial" w:hAnsi="Arial" w:cs="Arial"/>
              </w:rPr>
              <w:br/>
            </w:r>
          </w:p>
        </w:tc>
      </w:tr>
      <w:tr w:rsidR="00E53622" w:rsidRPr="00CE775D" w:rsidTr="00E53622">
        <w:trPr>
          <w:trHeight w:val="829"/>
        </w:trPr>
        <w:tc>
          <w:tcPr>
            <w:tcW w:w="3466" w:type="dxa"/>
          </w:tcPr>
          <w:p w:rsidR="00E53622" w:rsidRPr="00CE775D" w:rsidRDefault="00E53622" w:rsidP="001330A8">
            <w:pPr>
              <w:spacing w:after="0"/>
              <w:rPr>
                <w:rFonts w:ascii="Arial" w:hAnsi="Arial" w:cs="Arial"/>
              </w:rPr>
            </w:pPr>
            <w:r w:rsidRPr="00CE775D">
              <w:rPr>
                <w:rFonts w:ascii="Arial" w:hAnsi="Arial" w:cs="Arial"/>
              </w:rPr>
              <w:t>Equity</w:t>
            </w:r>
          </w:p>
        </w:tc>
        <w:tc>
          <w:tcPr>
            <w:tcW w:w="7298" w:type="dxa"/>
          </w:tcPr>
          <w:p w:rsidR="00E53622" w:rsidRPr="00CE775D" w:rsidRDefault="00E53622" w:rsidP="001330A8">
            <w:pPr>
              <w:spacing w:after="0"/>
              <w:rPr>
                <w:rFonts w:ascii="Arial" w:hAnsi="Arial" w:cs="Arial"/>
              </w:rPr>
            </w:pPr>
            <w:r w:rsidRPr="00CE775D">
              <w:rPr>
                <w:rFonts w:ascii="Arial" w:hAnsi="Arial" w:cs="Arial"/>
              </w:rPr>
              <w:t>Is this patient or patient subgroup being treated fairly?</w:t>
            </w:r>
          </w:p>
          <w:p w:rsidR="00E53622" w:rsidRPr="00CE775D" w:rsidRDefault="00E53622" w:rsidP="001330A8">
            <w:pPr>
              <w:spacing w:after="0"/>
              <w:rPr>
                <w:rFonts w:ascii="Arial" w:hAnsi="Arial" w:cs="Arial"/>
              </w:rPr>
            </w:pPr>
            <w:r w:rsidRPr="00CE775D">
              <w:rPr>
                <w:rFonts w:ascii="Arial" w:hAnsi="Arial" w:cs="Arial"/>
              </w:rPr>
              <w:t>Is there consistency with previous decisions?</w:t>
            </w:r>
          </w:p>
          <w:p w:rsidR="00E53622" w:rsidRPr="00CE775D" w:rsidRDefault="00E53622" w:rsidP="001330A8">
            <w:pPr>
              <w:spacing w:after="0"/>
              <w:rPr>
                <w:rFonts w:ascii="Arial" w:hAnsi="Arial" w:cs="Arial"/>
              </w:rPr>
            </w:pPr>
            <w:r w:rsidRPr="00CE775D">
              <w:rPr>
                <w:rFonts w:ascii="Arial" w:hAnsi="Arial" w:cs="Arial"/>
              </w:rPr>
              <w:t>Would this decision set a precedent?</w:t>
            </w:r>
          </w:p>
        </w:tc>
      </w:tr>
      <w:tr w:rsidR="00E53622" w:rsidRPr="00CE775D" w:rsidTr="00E53622">
        <w:trPr>
          <w:trHeight w:val="871"/>
        </w:trPr>
        <w:tc>
          <w:tcPr>
            <w:tcW w:w="3466" w:type="dxa"/>
          </w:tcPr>
          <w:p w:rsidR="00E53622" w:rsidRPr="00CE775D" w:rsidRDefault="00E53622" w:rsidP="001330A8">
            <w:pPr>
              <w:spacing w:after="0"/>
              <w:rPr>
                <w:rFonts w:ascii="Arial" w:hAnsi="Arial" w:cs="Arial"/>
              </w:rPr>
            </w:pPr>
            <w:r w:rsidRPr="00CE775D">
              <w:rPr>
                <w:rFonts w:ascii="Arial" w:hAnsi="Arial" w:cs="Arial"/>
              </w:rPr>
              <w:t xml:space="preserve">Quality and safety </w:t>
            </w:r>
            <w:r w:rsidRPr="00CE775D">
              <w:rPr>
                <w:rFonts w:ascii="Arial" w:hAnsi="Arial" w:cs="Arial"/>
              </w:rPr>
              <w:br/>
            </w:r>
          </w:p>
        </w:tc>
        <w:tc>
          <w:tcPr>
            <w:tcW w:w="7298" w:type="dxa"/>
          </w:tcPr>
          <w:p w:rsidR="00E53622" w:rsidRPr="00CE775D" w:rsidRDefault="00E53622" w:rsidP="001330A8">
            <w:pPr>
              <w:spacing w:after="0"/>
              <w:rPr>
                <w:rFonts w:ascii="Arial" w:hAnsi="Arial" w:cs="Arial"/>
                <w:b/>
              </w:rPr>
            </w:pPr>
            <w:r w:rsidRPr="00CE775D">
              <w:rPr>
                <w:rFonts w:ascii="Arial" w:hAnsi="Arial" w:cs="Arial"/>
              </w:rPr>
              <w:t xml:space="preserve">Has the treatment been requested from a provider with an established reputation for safety, audit and clinical governance e.g. comply with the </w:t>
            </w:r>
            <w:r>
              <w:rPr>
                <w:rFonts w:ascii="Arial" w:hAnsi="Arial" w:cs="Arial"/>
              </w:rPr>
              <w:t>‘NHS sta</w:t>
            </w:r>
            <w:r w:rsidRPr="00CE775D">
              <w:rPr>
                <w:rFonts w:ascii="Arial" w:hAnsi="Arial" w:cs="Arial"/>
              </w:rPr>
              <w:t>ndards for Better Health’</w:t>
            </w:r>
          </w:p>
        </w:tc>
      </w:tr>
      <w:tr w:rsidR="00E53622" w:rsidRPr="00CE775D" w:rsidTr="00E53622">
        <w:trPr>
          <w:trHeight w:val="1189"/>
        </w:trPr>
        <w:tc>
          <w:tcPr>
            <w:tcW w:w="3466" w:type="dxa"/>
          </w:tcPr>
          <w:p w:rsidR="00E53622" w:rsidRPr="00CE775D" w:rsidRDefault="00E53622" w:rsidP="001330A8">
            <w:pPr>
              <w:spacing w:after="0"/>
              <w:rPr>
                <w:rFonts w:ascii="Arial" w:hAnsi="Arial" w:cs="Arial"/>
              </w:rPr>
            </w:pPr>
            <w:r w:rsidRPr="00CE775D">
              <w:rPr>
                <w:rFonts w:ascii="Arial" w:hAnsi="Arial" w:cs="Arial"/>
              </w:rPr>
              <w:t>Final check; is this decision</w:t>
            </w:r>
          </w:p>
        </w:tc>
        <w:tc>
          <w:tcPr>
            <w:tcW w:w="7298" w:type="dxa"/>
          </w:tcPr>
          <w:p w:rsidR="00E53622" w:rsidRPr="00CE775D" w:rsidRDefault="00E53622" w:rsidP="001330A8">
            <w:pPr>
              <w:numPr>
                <w:ilvl w:val="0"/>
                <w:numId w:val="19"/>
              </w:numPr>
              <w:spacing w:after="0" w:line="240" w:lineRule="auto"/>
              <w:rPr>
                <w:rFonts w:ascii="Arial" w:hAnsi="Arial" w:cs="Arial"/>
              </w:rPr>
            </w:pPr>
            <w:r w:rsidRPr="00CE775D">
              <w:rPr>
                <w:rFonts w:ascii="Arial" w:hAnsi="Arial" w:cs="Arial"/>
                <w:b/>
              </w:rPr>
              <w:t xml:space="preserve">Legal </w:t>
            </w:r>
            <w:r w:rsidRPr="00CE775D">
              <w:rPr>
                <w:rFonts w:ascii="Arial" w:hAnsi="Arial" w:cs="Arial"/>
              </w:rPr>
              <w:t xml:space="preserve">(within </w:t>
            </w:r>
            <w:r>
              <w:rPr>
                <w:rFonts w:ascii="Arial" w:hAnsi="Arial" w:cs="Arial"/>
              </w:rPr>
              <w:t>CCG</w:t>
            </w:r>
            <w:r w:rsidRPr="00CE775D">
              <w:rPr>
                <w:rFonts w:ascii="Arial" w:hAnsi="Arial" w:cs="Arial"/>
              </w:rPr>
              <w:t xml:space="preserve"> duties and human rights)</w:t>
            </w:r>
          </w:p>
          <w:p w:rsidR="00E53622" w:rsidRPr="00CE775D" w:rsidRDefault="00E53622" w:rsidP="001330A8">
            <w:pPr>
              <w:numPr>
                <w:ilvl w:val="0"/>
                <w:numId w:val="19"/>
              </w:numPr>
              <w:spacing w:after="0" w:line="240" w:lineRule="auto"/>
              <w:rPr>
                <w:rFonts w:ascii="Arial" w:hAnsi="Arial" w:cs="Arial"/>
              </w:rPr>
            </w:pPr>
            <w:r w:rsidRPr="00CE775D">
              <w:rPr>
                <w:rFonts w:ascii="Arial" w:hAnsi="Arial" w:cs="Arial"/>
                <w:b/>
              </w:rPr>
              <w:t>Rational and reasonable</w:t>
            </w:r>
            <w:r w:rsidRPr="00CE775D">
              <w:rPr>
                <w:rFonts w:ascii="Arial" w:hAnsi="Arial" w:cs="Arial"/>
              </w:rPr>
              <w:t xml:space="preserve"> (considered relevant factors and excluded irrelevant factors)</w:t>
            </w:r>
          </w:p>
          <w:p w:rsidR="00E53622" w:rsidRPr="00CE775D" w:rsidRDefault="00E53622" w:rsidP="001330A8">
            <w:pPr>
              <w:numPr>
                <w:ilvl w:val="0"/>
                <w:numId w:val="19"/>
              </w:numPr>
              <w:spacing w:after="0" w:line="240" w:lineRule="auto"/>
              <w:rPr>
                <w:rFonts w:ascii="Arial" w:hAnsi="Arial" w:cs="Arial"/>
                <w:b/>
              </w:rPr>
            </w:pPr>
            <w:r w:rsidRPr="00CE775D">
              <w:rPr>
                <w:rFonts w:ascii="Arial" w:hAnsi="Arial" w:cs="Arial"/>
                <w:b/>
              </w:rPr>
              <w:t xml:space="preserve">Followed procedural propriety  </w:t>
            </w:r>
          </w:p>
        </w:tc>
      </w:tr>
    </w:tbl>
    <w:p w:rsidR="001330A8" w:rsidRDefault="001330A8" w:rsidP="009F3E2F">
      <w:pPr>
        <w:rPr>
          <w:rFonts w:ascii="Arial" w:hAnsi="Arial" w:cs="Arial"/>
          <w:b/>
        </w:rPr>
      </w:pPr>
    </w:p>
    <w:p w:rsidR="001330A8" w:rsidRDefault="001330A8">
      <w:pPr>
        <w:rPr>
          <w:rFonts w:ascii="Arial" w:hAnsi="Arial" w:cs="Arial"/>
          <w:b/>
        </w:rPr>
      </w:pPr>
      <w:r>
        <w:rPr>
          <w:rFonts w:ascii="Arial" w:hAnsi="Arial" w:cs="Arial"/>
          <w:b/>
        </w:rPr>
        <w:br w:type="page"/>
      </w:r>
    </w:p>
    <w:p w:rsidR="001330A8" w:rsidRPr="00417C81" w:rsidRDefault="001330A8" w:rsidP="001330A8">
      <w:pPr>
        <w:spacing w:after="0"/>
        <w:jc w:val="right"/>
        <w:rPr>
          <w:rFonts w:ascii="Arial" w:hAnsi="Arial" w:cs="Arial"/>
          <w:b/>
          <w:sz w:val="28"/>
          <w:szCs w:val="28"/>
        </w:rPr>
      </w:pPr>
      <w:r w:rsidRPr="00417C81">
        <w:rPr>
          <w:rFonts w:ascii="Arial" w:hAnsi="Arial" w:cs="Arial"/>
          <w:b/>
          <w:sz w:val="28"/>
          <w:szCs w:val="28"/>
        </w:rPr>
        <w:lastRenderedPageBreak/>
        <w:t xml:space="preserve">Levels of evidence  </w:t>
      </w:r>
      <w:r>
        <w:rPr>
          <w:rFonts w:ascii="Arial" w:hAnsi="Arial" w:cs="Arial"/>
          <w:b/>
          <w:sz w:val="28"/>
          <w:szCs w:val="28"/>
        </w:rPr>
        <w:t xml:space="preserve">                           Appendix </w:t>
      </w:r>
      <w:r w:rsidR="002034E5">
        <w:rPr>
          <w:rFonts w:ascii="Arial" w:hAnsi="Arial" w:cs="Arial"/>
          <w:b/>
          <w:sz w:val="28"/>
          <w:szCs w:val="28"/>
        </w:rPr>
        <w:t>3</w:t>
      </w:r>
    </w:p>
    <w:p w:rsidR="001330A8" w:rsidRPr="00CE775D" w:rsidRDefault="001330A8" w:rsidP="001330A8">
      <w:pPr>
        <w:spacing w:after="0"/>
        <w:rPr>
          <w:rFonts w:ascii="Arial" w:hAnsi="Arial" w:cs="Arial"/>
        </w:rPr>
      </w:pPr>
    </w:p>
    <w:p w:rsidR="001330A8" w:rsidRDefault="001330A8" w:rsidP="001330A8">
      <w:pPr>
        <w:spacing w:after="0"/>
        <w:rPr>
          <w:rFonts w:ascii="Arial" w:hAnsi="Arial" w:cs="Arial"/>
          <w:lang w:val="en"/>
        </w:rPr>
      </w:pPr>
      <w:r w:rsidRPr="00CE775D">
        <w:rPr>
          <w:rFonts w:ascii="Arial" w:hAnsi="Arial" w:cs="Arial"/>
          <w:b/>
          <w:bCs/>
          <w:lang w:val="en"/>
        </w:rPr>
        <w:t>Hierarchical systems for levels of evidence and recommendations</w:t>
      </w:r>
      <w:r w:rsidRPr="00CE775D">
        <w:rPr>
          <w:rFonts w:ascii="Arial" w:hAnsi="Arial" w:cs="Arial"/>
          <w:b/>
          <w:bCs/>
          <w:vertAlign w:val="superscript"/>
          <w:lang w:val="en"/>
        </w:rPr>
        <w:t>2</w:t>
      </w:r>
      <w:proofErr w:type="gramStart"/>
      <w:r w:rsidRPr="00CE775D">
        <w:rPr>
          <w:rFonts w:ascii="Arial" w:hAnsi="Arial" w:cs="Arial"/>
          <w:b/>
          <w:bCs/>
          <w:vertAlign w:val="superscript"/>
          <w:lang w:val="en"/>
        </w:rPr>
        <w:t>,3</w:t>
      </w:r>
      <w:proofErr w:type="gramEnd"/>
      <w:r w:rsidRPr="00CE775D">
        <w:rPr>
          <w:rFonts w:ascii="Arial" w:hAnsi="Arial" w:cs="Arial"/>
          <w:lang w:val="en"/>
        </w:rPr>
        <w:t xml:space="preserve"> </w:t>
      </w:r>
    </w:p>
    <w:p w:rsidR="001330A8" w:rsidRPr="00CE775D" w:rsidRDefault="001330A8" w:rsidP="001330A8">
      <w:pPr>
        <w:spacing w:after="0"/>
        <w:rPr>
          <w:rFonts w:ascii="Arial" w:hAnsi="Arial" w:cs="Arial"/>
          <w:lang w:val="en"/>
        </w:rPr>
      </w:pPr>
    </w:p>
    <w:p w:rsidR="001330A8" w:rsidRPr="00C03B1E" w:rsidRDefault="001330A8" w:rsidP="001330A8">
      <w:pPr>
        <w:numPr>
          <w:ilvl w:val="0"/>
          <w:numId w:val="21"/>
        </w:numPr>
        <w:spacing w:after="0" w:line="240" w:lineRule="auto"/>
      </w:pPr>
      <w:r w:rsidRPr="00C03B1E">
        <w:rPr>
          <w:rFonts w:ascii="Arial" w:hAnsi="Arial" w:cs="Arial"/>
          <w:lang w:val="en"/>
        </w:rPr>
        <w:t xml:space="preserve">The hierarchy of evidence and the recommendation grading relates to the strength of the literature and not necessarily to clinical importance. </w:t>
      </w:r>
    </w:p>
    <w:p w:rsidR="001330A8" w:rsidRDefault="001330A8" w:rsidP="001330A8">
      <w:pPr>
        <w:spacing w:after="0"/>
        <w:rPr>
          <w:rFonts w:ascii="Arial" w:hAnsi="Arial" w:cs="Arial"/>
          <w:lang w:val="en"/>
        </w:rPr>
      </w:pPr>
    </w:p>
    <w:p w:rsidR="001330A8" w:rsidRDefault="001330A8" w:rsidP="001330A8">
      <w:pPr>
        <w:spacing w:after="0"/>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098"/>
        <w:gridCol w:w="790"/>
        <w:gridCol w:w="4472"/>
      </w:tblGrid>
      <w:tr w:rsidR="001330A8" w:rsidRPr="00CE775D" w:rsidTr="008F126B">
        <w:tc>
          <w:tcPr>
            <w:tcW w:w="4998" w:type="dxa"/>
            <w:gridSpan w:val="2"/>
          </w:tcPr>
          <w:p w:rsidR="001330A8" w:rsidRPr="00CE775D" w:rsidRDefault="001330A8" w:rsidP="001330A8">
            <w:pPr>
              <w:spacing w:after="0"/>
              <w:rPr>
                <w:rFonts w:ascii="Arial" w:hAnsi="Arial" w:cs="Arial"/>
                <w:lang w:val="en"/>
              </w:rPr>
            </w:pPr>
            <w:r w:rsidRPr="00CE775D">
              <w:rPr>
                <w:rFonts w:ascii="Arial" w:hAnsi="Arial" w:cs="Arial"/>
                <w:lang w:val="en"/>
              </w:rPr>
              <w:t>Hierarchy of evidence</w:t>
            </w:r>
          </w:p>
          <w:p w:rsidR="001330A8" w:rsidRPr="00CE775D" w:rsidRDefault="001330A8" w:rsidP="001330A8">
            <w:pPr>
              <w:spacing w:after="0"/>
              <w:rPr>
                <w:rFonts w:ascii="Arial" w:hAnsi="Arial" w:cs="Arial"/>
                <w:lang w:val="en"/>
              </w:rPr>
            </w:pPr>
          </w:p>
        </w:tc>
        <w:tc>
          <w:tcPr>
            <w:tcW w:w="5262" w:type="dxa"/>
            <w:gridSpan w:val="2"/>
          </w:tcPr>
          <w:p w:rsidR="001330A8" w:rsidRPr="00CE775D" w:rsidRDefault="001330A8" w:rsidP="001330A8">
            <w:pPr>
              <w:spacing w:after="0"/>
              <w:rPr>
                <w:rFonts w:ascii="Arial" w:hAnsi="Arial" w:cs="Arial"/>
                <w:lang w:val="en"/>
              </w:rPr>
            </w:pPr>
            <w:r w:rsidRPr="00CE775D">
              <w:rPr>
                <w:rFonts w:ascii="Arial" w:hAnsi="Arial" w:cs="Arial"/>
                <w:lang w:val="en"/>
              </w:rPr>
              <w:t>Grading recommendations</w:t>
            </w: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Level</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Type of evidence</w:t>
            </w:r>
          </w:p>
          <w:p w:rsidR="001330A8" w:rsidRPr="00CE775D" w:rsidRDefault="001330A8" w:rsidP="001330A8">
            <w:pPr>
              <w:spacing w:after="0"/>
              <w:rPr>
                <w:rFonts w:ascii="Arial" w:hAnsi="Arial" w:cs="Arial"/>
                <w:lang w:val="en"/>
              </w:rPr>
            </w:pPr>
          </w:p>
        </w:tc>
        <w:tc>
          <w:tcPr>
            <w:tcW w:w="790" w:type="dxa"/>
          </w:tcPr>
          <w:p w:rsidR="001330A8" w:rsidRPr="00CE775D" w:rsidRDefault="001330A8" w:rsidP="001330A8">
            <w:pPr>
              <w:spacing w:after="0"/>
              <w:rPr>
                <w:rFonts w:ascii="Arial" w:hAnsi="Arial" w:cs="Arial"/>
                <w:lang w:val="en"/>
              </w:rPr>
            </w:pPr>
            <w:r w:rsidRPr="00CE775D">
              <w:rPr>
                <w:rFonts w:ascii="Arial" w:hAnsi="Arial" w:cs="Arial"/>
                <w:lang w:val="en"/>
              </w:rPr>
              <w:t>Level</w:t>
            </w:r>
          </w:p>
        </w:tc>
        <w:tc>
          <w:tcPr>
            <w:tcW w:w="4472" w:type="dxa"/>
          </w:tcPr>
          <w:p w:rsidR="001330A8" w:rsidRPr="00CE775D" w:rsidRDefault="001330A8" w:rsidP="001330A8">
            <w:pPr>
              <w:spacing w:after="0"/>
              <w:rPr>
                <w:rFonts w:ascii="Arial" w:hAnsi="Arial" w:cs="Arial"/>
                <w:lang w:val="en"/>
              </w:rPr>
            </w:pPr>
            <w:r w:rsidRPr="00CE775D">
              <w:rPr>
                <w:rFonts w:ascii="Arial" w:hAnsi="Arial" w:cs="Arial"/>
                <w:lang w:val="en"/>
              </w:rPr>
              <w:t>Type of evidence</w:t>
            </w: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1a</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 xml:space="preserve">Evidence from systematic reviews or meta-analysis of </w:t>
            </w:r>
            <w:proofErr w:type="spellStart"/>
            <w:r w:rsidRPr="00CE775D">
              <w:rPr>
                <w:rFonts w:ascii="Arial" w:hAnsi="Arial" w:cs="Arial"/>
                <w:lang w:val="en"/>
              </w:rPr>
              <w:t>randomised</w:t>
            </w:r>
            <w:proofErr w:type="spellEnd"/>
            <w:r w:rsidRPr="00CE775D">
              <w:rPr>
                <w:rFonts w:ascii="Arial" w:hAnsi="Arial" w:cs="Arial"/>
                <w:lang w:val="en"/>
              </w:rPr>
              <w:t xml:space="preserve"> controlled trials.</w:t>
            </w:r>
          </w:p>
          <w:p w:rsidR="001330A8" w:rsidRPr="00CE775D" w:rsidRDefault="001330A8" w:rsidP="001330A8">
            <w:pPr>
              <w:spacing w:after="0"/>
              <w:rPr>
                <w:rFonts w:ascii="Arial" w:hAnsi="Arial" w:cs="Arial"/>
                <w:lang w:val="en"/>
              </w:rPr>
            </w:pPr>
          </w:p>
        </w:tc>
        <w:tc>
          <w:tcPr>
            <w:tcW w:w="790" w:type="dxa"/>
            <w:vMerge w:val="restart"/>
          </w:tcPr>
          <w:p w:rsidR="001330A8" w:rsidRPr="00CE775D" w:rsidRDefault="001330A8" w:rsidP="001330A8">
            <w:pPr>
              <w:spacing w:after="0"/>
              <w:jc w:val="center"/>
              <w:rPr>
                <w:rFonts w:ascii="Arial" w:hAnsi="Arial" w:cs="Arial"/>
                <w:lang w:val="en"/>
              </w:rPr>
            </w:pPr>
            <w:r w:rsidRPr="00CE775D">
              <w:rPr>
                <w:rFonts w:ascii="Arial" w:hAnsi="Arial" w:cs="Arial"/>
                <w:lang w:val="en"/>
              </w:rPr>
              <w:t>A</w:t>
            </w:r>
          </w:p>
        </w:tc>
        <w:tc>
          <w:tcPr>
            <w:tcW w:w="4472" w:type="dxa"/>
            <w:vMerge w:val="restart"/>
          </w:tcPr>
          <w:p w:rsidR="001330A8" w:rsidRPr="00CE775D" w:rsidRDefault="001330A8" w:rsidP="001330A8">
            <w:pPr>
              <w:spacing w:after="0"/>
              <w:rPr>
                <w:rFonts w:ascii="Arial" w:hAnsi="Arial" w:cs="Arial"/>
                <w:lang w:val="en"/>
              </w:rPr>
            </w:pPr>
            <w:r w:rsidRPr="00CE775D">
              <w:rPr>
                <w:rFonts w:ascii="Arial" w:hAnsi="Arial" w:cs="Arial"/>
                <w:lang w:val="en"/>
              </w:rPr>
              <w:t>Based on hierarchy 1 evidence.</w:t>
            </w: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1b</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 xml:space="preserve">Evidence from at least one </w:t>
            </w:r>
            <w:proofErr w:type="spellStart"/>
            <w:r w:rsidRPr="00CE775D">
              <w:rPr>
                <w:rFonts w:ascii="Arial" w:hAnsi="Arial" w:cs="Arial"/>
                <w:lang w:val="en"/>
              </w:rPr>
              <w:t>randomised</w:t>
            </w:r>
            <w:proofErr w:type="spellEnd"/>
            <w:r w:rsidRPr="00CE775D">
              <w:rPr>
                <w:rFonts w:ascii="Arial" w:hAnsi="Arial" w:cs="Arial"/>
                <w:lang w:val="en"/>
              </w:rPr>
              <w:t xml:space="preserve"> controlled trial.</w:t>
            </w:r>
          </w:p>
          <w:p w:rsidR="001330A8" w:rsidRPr="00CE775D" w:rsidRDefault="001330A8" w:rsidP="001330A8">
            <w:pPr>
              <w:spacing w:after="0"/>
              <w:rPr>
                <w:rFonts w:ascii="Arial" w:hAnsi="Arial" w:cs="Arial"/>
                <w:lang w:val="en"/>
              </w:rPr>
            </w:pPr>
          </w:p>
        </w:tc>
        <w:tc>
          <w:tcPr>
            <w:tcW w:w="790" w:type="dxa"/>
            <w:vMerge/>
          </w:tcPr>
          <w:p w:rsidR="001330A8" w:rsidRPr="00CE775D" w:rsidRDefault="001330A8" w:rsidP="001330A8">
            <w:pPr>
              <w:spacing w:after="0"/>
              <w:rPr>
                <w:rFonts w:ascii="Arial" w:hAnsi="Arial" w:cs="Arial"/>
                <w:lang w:val="en"/>
              </w:rPr>
            </w:pPr>
          </w:p>
        </w:tc>
        <w:tc>
          <w:tcPr>
            <w:tcW w:w="4472" w:type="dxa"/>
            <w:vMerge/>
          </w:tcPr>
          <w:p w:rsidR="001330A8" w:rsidRPr="00CE775D" w:rsidRDefault="001330A8" w:rsidP="001330A8">
            <w:pPr>
              <w:spacing w:after="0"/>
              <w:rPr>
                <w:rFonts w:ascii="Arial" w:hAnsi="Arial" w:cs="Arial"/>
                <w:lang w:val="en"/>
              </w:rPr>
            </w:pP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2a</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 xml:space="preserve">Evidence from at least one well-designed controlled study without </w:t>
            </w:r>
            <w:proofErr w:type="spellStart"/>
            <w:r w:rsidRPr="00CE775D">
              <w:rPr>
                <w:rFonts w:ascii="Arial" w:hAnsi="Arial" w:cs="Arial"/>
                <w:lang w:val="en"/>
              </w:rPr>
              <w:t>randomisation</w:t>
            </w:r>
            <w:proofErr w:type="spellEnd"/>
            <w:r w:rsidRPr="00CE775D">
              <w:rPr>
                <w:rFonts w:ascii="Arial" w:hAnsi="Arial" w:cs="Arial"/>
                <w:lang w:val="en"/>
              </w:rPr>
              <w:t>.</w:t>
            </w:r>
          </w:p>
          <w:p w:rsidR="001330A8" w:rsidRPr="00CE775D" w:rsidRDefault="001330A8" w:rsidP="001330A8">
            <w:pPr>
              <w:spacing w:after="0"/>
              <w:rPr>
                <w:rFonts w:ascii="Arial" w:hAnsi="Arial" w:cs="Arial"/>
                <w:lang w:val="en"/>
              </w:rPr>
            </w:pPr>
          </w:p>
        </w:tc>
        <w:tc>
          <w:tcPr>
            <w:tcW w:w="790" w:type="dxa"/>
            <w:vMerge w:val="restart"/>
          </w:tcPr>
          <w:p w:rsidR="001330A8" w:rsidRPr="00CE775D" w:rsidRDefault="001330A8" w:rsidP="001330A8">
            <w:pPr>
              <w:spacing w:after="0"/>
              <w:jc w:val="center"/>
              <w:rPr>
                <w:rFonts w:ascii="Arial" w:hAnsi="Arial" w:cs="Arial"/>
                <w:lang w:val="en"/>
              </w:rPr>
            </w:pPr>
            <w:r w:rsidRPr="00CE775D">
              <w:rPr>
                <w:rFonts w:ascii="Arial" w:hAnsi="Arial" w:cs="Arial"/>
                <w:lang w:val="en"/>
              </w:rPr>
              <w:t>B</w:t>
            </w:r>
          </w:p>
        </w:tc>
        <w:tc>
          <w:tcPr>
            <w:tcW w:w="4472" w:type="dxa"/>
            <w:vMerge w:val="restart"/>
          </w:tcPr>
          <w:p w:rsidR="001330A8" w:rsidRPr="00CE775D" w:rsidRDefault="001330A8" w:rsidP="001330A8">
            <w:pPr>
              <w:spacing w:after="0"/>
              <w:rPr>
                <w:rFonts w:ascii="Arial" w:hAnsi="Arial" w:cs="Arial"/>
                <w:lang w:val="en"/>
              </w:rPr>
            </w:pPr>
            <w:r w:rsidRPr="00CE775D">
              <w:rPr>
                <w:rFonts w:ascii="Arial" w:hAnsi="Arial" w:cs="Arial"/>
                <w:lang w:val="en"/>
              </w:rPr>
              <w:t>Based on hierarchy 2 evidence or extrapolated from hierarchy 1 evidence.</w:t>
            </w: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2b</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Evidence from at least other type of quasi experimental study.</w:t>
            </w:r>
          </w:p>
          <w:p w:rsidR="001330A8" w:rsidRPr="00CE775D" w:rsidRDefault="001330A8" w:rsidP="001330A8">
            <w:pPr>
              <w:spacing w:after="0"/>
              <w:rPr>
                <w:rFonts w:ascii="Arial" w:hAnsi="Arial" w:cs="Arial"/>
                <w:lang w:val="en"/>
              </w:rPr>
            </w:pPr>
          </w:p>
        </w:tc>
        <w:tc>
          <w:tcPr>
            <w:tcW w:w="790" w:type="dxa"/>
            <w:vMerge/>
          </w:tcPr>
          <w:p w:rsidR="001330A8" w:rsidRPr="00CE775D" w:rsidRDefault="001330A8" w:rsidP="001330A8">
            <w:pPr>
              <w:spacing w:after="0"/>
              <w:rPr>
                <w:rFonts w:ascii="Arial" w:hAnsi="Arial" w:cs="Arial"/>
                <w:lang w:val="en"/>
              </w:rPr>
            </w:pPr>
          </w:p>
        </w:tc>
        <w:tc>
          <w:tcPr>
            <w:tcW w:w="4472" w:type="dxa"/>
            <w:vMerge/>
          </w:tcPr>
          <w:p w:rsidR="001330A8" w:rsidRPr="00CE775D" w:rsidRDefault="001330A8" w:rsidP="001330A8">
            <w:pPr>
              <w:spacing w:after="0"/>
              <w:rPr>
                <w:rFonts w:ascii="Arial" w:hAnsi="Arial" w:cs="Arial"/>
                <w:lang w:val="en"/>
              </w:rPr>
            </w:pP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3</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Well-designed non-experimental descriptive studies, such as comparative studies, correlation studies, case–control studies and case series.</w:t>
            </w:r>
          </w:p>
          <w:p w:rsidR="001330A8" w:rsidRPr="00CE775D" w:rsidRDefault="001330A8" w:rsidP="001330A8">
            <w:pPr>
              <w:spacing w:after="0"/>
              <w:rPr>
                <w:rFonts w:ascii="Arial" w:hAnsi="Arial" w:cs="Arial"/>
                <w:lang w:val="en"/>
              </w:rPr>
            </w:pPr>
          </w:p>
        </w:tc>
        <w:tc>
          <w:tcPr>
            <w:tcW w:w="790" w:type="dxa"/>
          </w:tcPr>
          <w:p w:rsidR="001330A8" w:rsidRPr="00CE775D" w:rsidRDefault="001330A8" w:rsidP="001330A8">
            <w:pPr>
              <w:spacing w:after="0"/>
              <w:jc w:val="center"/>
              <w:rPr>
                <w:rFonts w:ascii="Arial" w:hAnsi="Arial" w:cs="Arial"/>
                <w:lang w:val="en"/>
              </w:rPr>
            </w:pPr>
            <w:r w:rsidRPr="00CE775D">
              <w:rPr>
                <w:rFonts w:ascii="Arial" w:hAnsi="Arial" w:cs="Arial"/>
                <w:lang w:val="en"/>
              </w:rPr>
              <w:t>C</w:t>
            </w:r>
          </w:p>
        </w:tc>
        <w:tc>
          <w:tcPr>
            <w:tcW w:w="4472" w:type="dxa"/>
          </w:tcPr>
          <w:p w:rsidR="001330A8" w:rsidRPr="00CE775D" w:rsidRDefault="001330A8" w:rsidP="001330A8">
            <w:pPr>
              <w:spacing w:after="0"/>
              <w:rPr>
                <w:rFonts w:ascii="Arial" w:hAnsi="Arial" w:cs="Arial"/>
                <w:lang w:val="en"/>
              </w:rPr>
            </w:pPr>
            <w:r w:rsidRPr="00CE775D">
              <w:rPr>
                <w:rFonts w:ascii="Arial" w:hAnsi="Arial" w:cs="Arial"/>
                <w:lang w:val="en"/>
              </w:rPr>
              <w:t xml:space="preserve">Based on hierarchy 3 evidence or extrapolated from hierarchy1 or </w:t>
            </w:r>
            <w:proofErr w:type="gramStart"/>
            <w:r w:rsidRPr="00CE775D">
              <w:rPr>
                <w:rFonts w:ascii="Arial" w:hAnsi="Arial" w:cs="Arial"/>
                <w:lang w:val="en"/>
              </w:rPr>
              <w:t>2 evidence</w:t>
            </w:r>
            <w:proofErr w:type="gramEnd"/>
            <w:r w:rsidRPr="00CE775D">
              <w:rPr>
                <w:rFonts w:ascii="Arial" w:hAnsi="Arial" w:cs="Arial"/>
                <w:lang w:val="en"/>
              </w:rPr>
              <w:t>.</w:t>
            </w:r>
          </w:p>
        </w:tc>
      </w:tr>
      <w:tr w:rsidR="001330A8" w:rsidRPr="00CE775D" w:rsidTr="008F126B">
        <w:tc>
          <w:tcPr>
            <w:tcW w:w="900" w:type="dxa"/>
          </w:tcPr>
          <w:p w:rsidR="001330A8" w:rsidRPr="00CE775D" w:rsidRDefault="001330A8" w:rsidP="001330A8">
            <w:pPr>
              <w:spacing w:after="0"/>
              <w:rPr>
                <w:rFonts w:ascii="Arial" w:hAnsi="Arial" w:cs="Arial"/>
                <w:lang w:val="en"/>
              </w:rPr>
            </w:pPr>
            <w:r w:rsidRPr="00CE775D">
              <w:rPr>
                <w:rFonts w:ascii="Arial" w:hAnsi="Arial" w:cs="Arial"/>
                <w:lang w:val="en"/>
              </w:rPr>
              <w:t>4</w:t>
            </w:r>
          </w:p>
        </w:tc>
        <w:tc>
          <w:tcPr>
            <w:tcW w:w="4098" w:type="dxa"/>
          </w:tcPr>
          <w:p w:rsidR="001330A8" w:rsidRPr="00CE775D" w:rsidRDefault="001330A8" w:rsidP="001330A8">
            <w:pPr>
              <w:spacing w:after="0"/>
              <w:rPr>
                <w:rFonts w:ascii="Arial" w:hAnsi="Arial" w:cs="Arial"/>
                <w:lang w:val="en"/>
              </w:rPr>
            </w:pPr>
            <w:r w:rsidRPr="00CE775D">
              <w:rPr>
                <w:rFonts w:ascii="Arial" w:hAnsi="Arial" w:cs="Arial"/>
                <w:lang w:val="en"/>
              </w:rPr>
              <w:t>Expert committee reports, opinions and/or clinical experience of respected authorities</w:t>
            </w:r>
            <w:r w:rsidRPr="00CE775D">
              <w:rPr>
                <w:rFonts w:ascii="Arial" w:hAnsi="Arial" w:cs="Arial"/>
                <w:lang w:val="en"/>
              </w:rPr>
              <w:tab/>
              <w:t xml:space="preserve"> </w:t>
            </w:r>
          </w:p>
        </w:tc>
        <w:tc>
          <w:tcPr>
            <w:tcW w:w="790" w:type="dxa"/>
          </w:tcPr>
          <w:p w:rsidR="001330A8" w:rsidRPr="00CE775D" w:rsidRDefault="001330A8" w:rsidP="001330A8">
            <w:pPr>
              <w:spacing w:after="0"/>
              <w:jc w:val="center"/>
              <w:rPr>
                <w:rFonts w:ascii="Arial" w:hAnsi="Arial" w:cs="Arial"/>
                <w:lang w:val="en"/>
              </w:rPr>
            </w:pPr>
            <w:r w:rsidRPr="00CE775D">
              <w:rPr>
                <w:rFonts w:ascii="Arial" w:hAnsi="Arial" w:cs="Arial"/>
                <w:lang w:val="en"/>
              </w:rPr>
              <w:t>D</w:t>
            </w:r>
          </w:p>
        </w:tc>
        <w:tc>
          <w:tcPr>
            <w:tcW w:w="4472" w:type="dxa"/>
          </w:tcPr>
          <w:p w:rsidR="001330A8" w:rsidRPr="00CE775D" w:rsidRDefault="001330A8" w:rsidP="001330A8">
            <w:pPr>
              <w:spacing w:after="0"/>
              <w:rPr>
                <w:rFonts w:ascii="Arial" w:hAnsi="Arial" w:cs="Arial"/>
                <w:lang w:val="en"/>
              </w:rPr>
            </w:pPr>
            <w:r w:rsidRPr="00CE775D">
              <w:rPr>
                <w:rFonts w:ascii="Arial" w:hAnsi="Arial" w:cs="Arial"/>
                <w:lang w:val="en"/>
              </w:rPr>
              <w:t>Directly based on hierarchy 4 evidence or extrapolated from hierarchy 1</w:t>
            </w:r>
            <w:proofErr w:type="gramStart"/>
            <w:r w:rsidRPr="00CE775D">
              <w:rPr>
                <w:rFonts w:ascii="Arial" w:hAnsi="Arial" w:cs="Arial"/>
                <w:lang w:val="en"/>
              </w:rPr>
              <w:t>,2</w:t>
            </w:r>
            <w:proofErr w:type="gramEnd"/>
            <w:r w:rsidRPr="00CE775D">
              <w:rPr>
                <w:rFonts w:ascii="Arial" w:hAnsi="Arial" w:cs="Arial"/>
                <w:lang w:val="en"/>
              </w:rPr>
              <w:t xml:space="preserve"> or 3 evidence.</w:t>
            </w:r>
          </w:p>
          <w:p w:rsidR="001330A8" w:rsidRPr="00CE775D" w:rsidRDefault="001330A8" w:rsidP="001330A8">
            <w:pPr>
              <w:spacing w:after="0"/>
              <w:rPr>
                <w:rFonts w:ascii="Arial" w:hAnsi="Arial" w:cs="Arial"/>
                <w:lang w:val="en"/>
              </w:rPr>
            </w:pPr>
          </w:p>
        </w:tc>
      </w:tr>
    </w:tbl>
    <w:p w:rsidR="001330A8" w:rsidRDefault="001330A8" w:rsidP="001330A8">
      <w:pPr>
        <w:spacing w:after="0"/>
      </w:pPr>
    </w:p>
    <w:p w:rsidR="001330A8" w:rsidRDefault="001330A8" w:rsidP="001330A8">
      <w:pPr>
        <w:spacing w:after="0"/>
      </w:pPr>
    </w:p>
    <w:p w:rsidR="001330A8" w:rsidRDefault="001330A8" w:rsidP="001330A8">
      <w:pPr>
        <w:spacing w:after="0"/>
      </w:pPr>
    </w:p>
    <w:p w:rsidR="001330A8" w:rsidRPr="00CE775D" w:rsidRDefault="001330A8" w:rsidP="001330A8">
      <w:pPr>
        <w:spacing w:after="0"/>
        <w:rPr>
          <w:rFonts w:ascii="Arial" w:hAnsi="Arial" w:cs="Arial"/>
          <w:lang w:val="en"/>
        </w:rPr>
      </w:pPr>
    </w:p>
    <w:p w:rsidR="001330A8" w:rsidRDefault="001330A8" w:rsidP="001330A8">
      <w:pPr>
        <w:spacing w:after="0"/>
      </w:pPr>
      <w:r w:rsidRPr="00CE775D">
        <w:rPr>
          <w:rFonts w:ascii="Arial" w:hAnsi="Arial" w:cs="Arial"/>
          <w:vertAlign w:val="superscript"/>
        </w:rPr>
        <w:t>2</w:t>
      </w:r>
      <w:r w:rsidRPr="00CE775D">
        <w:rPr>
          <w:rFonts w:ascii="Arial" w:hAnsi="Arial" w:cs="Arial"/>
        </w:rPr>
        <w:t xml:space="preserve"> </w:t>
      </w:r>
      <w:hyperlink r:id="rId12" w:history="1">
        <w:r w:rsidRPr="00471C6A">
          <w:rPr>
            <w:rStyle w:val="Hyperlink"/>
          </w:rPr>
          <w:t>http://www,cebm.net/?o=1025</w:t>
        </w:r>
      </w:hyperlink>
    </w:p>
    <w:p w:rsidR="001330A8" w:rsidRDefault="008C7B93" w:rsidP="001330A8">
      <w:pPr>
        <w:spacing w:after="0"/>
      </w:pPr>
      <w:hyperlink r:id="rId13" w:history="1">
        <w:r w:rsidR="001330A8" w:rsidRPr="00471C6A">
          <w:rPr>
            <w:rStyle w:val="Hyperlink"/>
          </w:rPr>
          <w:t>http://www.nice.org.uk/niceMedia/pdf/GDM_Chapter7_0305.pdf</w:t>
        </w:r>
      </w:hyperlink>
    </w:p>
    <w:p w:rsidR="001330A8" w:rsidRPr="00CE775D" w:rsidRDefault="001330A8" w:rsidP="001330A8">
      <w:pPr>
        <w:spacing w:after="0"/>
        <w:rPr>
          <w:rFonts w:ascii="Arial" w:hAnsi="Arial" w:cs="Arial"/>
        </w:rPr>
      </w:pPr>
    </w:p>
    <w:p w:rsidR="001330A8" w:rsidRPr="00CE775D" w:rsidRDefault="001330A8" w:rsidP="001330A8">
      <w:pPr>
        <w:spacing w:after="0"/>
        <w:rPr>
          <w:rFonts w:ascii="Arial" w:hAnsi="Arial" w:cs="Arial"/>
        </w:rPr>
      </w:pPr>
    </w:p>
    <w:p w:rsidR="001330A8" w:rsidRPr="00CE775D" w:rsidRDefault="001330A8" w:rsidP="001330A8">
      <w:pPr>
        <w:autoSpaceDE w:val="0"/>
        <w:autoSpaceDN w:val="0"/>
        <w:adjustRightInd w:val="0"/>
        <w:spacing w:after="0"/>
        <w:rPr>
          <w:rFonts w:ascii="Arial" w:hAnsi="Arial" w:cs="Arial"/>
        </w:rPr>
      </w:pPr>
      <w:r w:rsidRPr="00CE775D">
        <w:rPr>
          <w:rFonts w:ascii="Arial" w:hAnsi="Arial" w:cs="Arial"/>
          <w:vertAlign w:val="superscript"/>
        </w:rPr>
        <w:t>3</w:t>
      </w:r>
      <w:r w:rsidRPr="00CE775D">
        <w:rPr>
          <w:rFonts w:ascii="Arial" w:hAnsi="Arial" w:cs="Arial"/>
        </w:rPr>
        <w:t xml:space="preserve"> National Public Health Service for Wales Evidence-based advice to inform commissioning decisions on ‘Interventions not normally funded’ 2007, Dr </w:t>
      </w:r>
      <w:proofErr w:type="spellStart"/>
      <w:r w:rsidRPr="00CE775D">
        <w:rPr>
          <w:rFonts w:ascii="Arial" w:hAnsi="Arial" w:cs="Arial"/>
        </w:rPr>
        <w:t>Arif</w:t>
      </w:r>
      <w:proofErr w:type="spellEnd"/>
      <w:r w:rsidRPr="00CE775D">
        <w:rPr>
          <w:rFonts w:ascii="Arial" w:hAnsi="Arial" w:cs="Arial"/>
        </w:rPr>
        <w:t xml:space="preserve"> Mahmood and Dr Mary Webb</w:t>
      </w:r>
      <w:r>
        <w:rPr>
          <w:rFonts w:ascii="Arial" w:hAnsi="Arial" w:cs="Arial"/>
          <w:noProof/>
          <w:lang w:eastAsia="en-GB"/>
        </w:rPr>
        <mc:AlternateContent>
          <mc:Choice Requires="wps">
            <w:drawing>
              <wp:anchor distT="0" distB="0" distL="114300" distR="114300" simplePos="0" relativeHeight="251661312" behindDoc="0" locked="0" layoutInCell="1" allowOverlap="1" wp14:anchorId="0DFB7501" wp14:editId="02C46ABA">
                <wp:simplePos x="0" y="0"/>
                <wp:positionH relativeFrom="column">
                  <wp:posOffset>1424305</wp:posOffset>
                </wp:positionH>
                <wp:positionV relativeFrom="paragraph">
                  <wp:posOffset>154940</wp:posOffset>
                </wp:positionV>
                <wp:extent cx="3673475" cy="242570"/>
                <wp:effectExtent l="190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4257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7B93" w:rsidRPr="00CF40DF" w:rsidRDefault="008C7B93" w:rsidP="001330A8">
                            <w:pPr>
                              <w:autoSpaceDE w:val="0"/>
                              <w:autoSpaceDN w:val="0"/>
                              <w:adjustRightInd w:val="0"/>
                              <w:jc w:val="right"/>
                              <w:rPr>
                                <w:rFonts w:ascii="Arial" w:hAnsi="Arial" w:cs="Arial"/>
                                <w:b/>
                                <w:bCs/>
                                <w:color w:val="0066CC"/>
                              </w:rPr>
                            </w:pPr>
                            <w:r w:rsidRPr="00CF40DF">
                              <w:rPr>
                                <w:rFonts w:ascii="Arial" w:hAnsi="Arial" w:cs="Arial"/>
                                <w:b/>
                                <w:bCs/>
                                <w:color w:val="0066CC"/>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15pt;margin-top:12.2pt;width:289.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" filled="f" fillcolor="#bbe0e3" stroked="f">
                <v:textbox style="mso-fit-shape-to-text:t">
                  <w:txbxContent>
                    <w:p w:rsidR="008C7B93" w:rsidRPr="00CF40DF" w:rsidRDefault="008C7B93" w:rsidP="001330A8">
                      <w:pPr>
                        <w:autoSpaceDE w:val="0"/>
                        <w:autoSpaceDN w:val="0"/>
                        <w:adjustRightInd w:val="0"/>
                        <w:jc w:val="right"/>
                        <w:rPr>
                          <w:rFonts w:ascii="Arial" w:hAnsi="Arial" w:cs="Arial"/>
                          <w:b/>
                          <w:bCs/>
                          <w:color w:val="0066CC"/>
                        </w:rPr>
                      </w:pPr>
                      <w:r w:rsidRPr="00CF40DF">
                        <w:rPr>
                          <w:rFonts w:ascii="Arial" w:hAnsi="Arial" w:cs="Arial"/>
                          <w:b/>
                          <w:bCs/>
                          <w:color w:val="0066CC"/>
                        </w:rPr>
                        <w:t xml:space="preserve">  </w:t>
                      </w:r>
                    </w:p>
                  </w:txbxContent>
                </v:textbox>
              </v:shape>
            </w:pict>
          </mc:Fallback>
        </mc:AlternateContent>
      </w:r>
      <w:r w:rsidRPr="00CE775D">
        <w:rPr>
          <w:rFonts w:ascii="Arial" w:hAnsi="Arial" w:cs="Arial"/>
        </w:rPr>
        <w:t xml:space="preserve">                                                                                     </w:t>
      </w:r>
    </w:p>
    <w:p w:rsidR="00E53622" w:rsidRPr="004773EE" w:rsidRDefault="00E53622" w:rsidP="009F3E2F">
      <w:pPr>
        <w:rPr>
          <w:rFonts w:ascii="Arial" w:hAnsi="Arial" w:cs="Arial"/>
          <w:b/>
        </w:rPr>
      </w:pPr>
    </w:p>
    <w:sectPr w:rsidR="00E53622" w:rsidRPr="004773E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93" w:rsidRDefault="008C7B93" w:rsidP="003345D0">
      <w:pPr>
        <w:spacing w:after="0" w:line="240" w:lineRule="auto"/>
      </w:pPr>
      <w:r>
        <w:separator/>
      </w:r>
    </w:p>
  </w:endnote>
  <w:endnote w:type="continuationSeparator" w:id="0">
    <w:p w:rsidR="008C7B93" w:rsidRDefault="008C7B93" w:rsidP="0033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09133"/>
      <w:docPartObj>
        <w:docPartGallery w:val="Page Numbers (Bottom of Page)"/>
        <w:docPartUnique/>
      </w:docPartObj>
    </w:sdtPr>
    <w:sdtEndPr>
      <w:rPr>
        <w:noProof/>
      </w:rPr>
    </w:sdtEndPr>
    <w:sdtContent>
      <w:p w:rsidR="008C7B93" w:rsidRDefault="008C7B93">
        <w:pPr>
          <w:pStyle w:val="Footer"/>
          <w:jc w:val="center"/>
        </w:pPr>
        <w:r>
          <w:fldChar w:fldCharType="begin"/>
        </w:r>
        <w:r>
          <w:instrText xml:space="preserve"> PAGE   \* MERGEFORMAT </w:instrText>
        </w:r>
        <w:r>
          <w:fldChar w:fldCharType="separate"/>
        </w:r>
        <w:r w:rsidR="00F97448">
          <w:rPr>
            <w:noProof/>
          </w:rPr>
          <w:t>2</w:t>
        </w:r>
        <w:r>
          <w:rPr>
            <w:noProof/>
          </w:rPr>
          <w:fldChar w:fldCharType="end"/>
        </w:r>
      </w:p>
    </w:sdtContent>
  </w:sdt>
  <w:p w:rsidR="008C7B93" w:rsidRDefault="008C7B93">
    <w:pPr>
      <w:pStyle w:val="Footer"/>
    </w:pPr>
    <w:r>
      <w:t>29.12.2017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93" w:rsidRDefault="008C7B93" w:rsidP="003345D0">
      <w:pPr>
        <w:spacing w:after="0" w:line="240" w:lineRule="auto"/>
      </w:pPr>
      <w:r>
        <w:separator/>
      </w:r>
    </w:p>
  </w:footnote>
  <w:footnote w:type="continuationSeparator" w:id="0">
    <w:p w:rsidR="008C7B93" w:rsidRDefault="008C7B93" w:rsidP="00334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CB279A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6079E7"/>
    <w:multiLevelType w:val="hybridMultilevel"/>
    <w:tmpl w:val="3AEE35D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5148F4"/>
    <w:multiLevelType w:val="hybridMultilevel"/>
    <w:tmpl w:val="D5F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C39CB"/>
    <w:multiLevelType w:val="hybridMultilevel"/>
    <w:tmpl w:val="E13E9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83409E"/>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FBD7C60"/>
    <w:multiLevelType w:val="hybridMultilevel"/>
    <w:tmpl w:val="68201400"/>
    <w:lvl w:ilvl="0" w:tplc="676E3D0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C40334"/>
    <w:multiLevelType w:val="hybridMultilevel"/>
    <w:tmpl w:val="14B4A87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215D8F"/>
    <w:multiLevelType w:val="hybridMultilevel"/>
    <w:tmpl w:val="03807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10163A"/>
    <w:multiLevelType w:val="hybridMultilevel"/>
    <w:tmpl w:val="37FE69B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nsid w:val="37073EEC"/>
    <w:multiLevelType w:val="multilevel"/>
    <w:tmpl w:val="5E66D6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B10242"/>
    <w:multiLevelType w:val="hybridMultilevel"/>
    <w:tmpl w:val="4BD8028E"/>
    <w:lvl w:ilvl="0" w:tplc="AD1239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07E66B3"/>
    <w:multiLevelType w:val="multilevel"/>
    <w:tmpl w:val="803C14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nsid w:val="43380B42"/>
    <w:multiLevelType w:val="hybridMultilevel"/>
    <w:tmpl w:val="2D6AA03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49155FC0"/>
    <w:multiLevelType w:val="multilevel"/>
    <w:tmpl w:val="191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F4EC5"/>
    <w:multiLevelType w:val="hybridMultilevel"/>
    <w:tmpl w:val="4DA07BB2"/>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4333873"/>
    <w:multiLevelType w:val="hybridMultilevel"/>
    <w:tmpl w:val="DD1ACE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5C7012"/>
    <w:multiLevelType w:val="hybridMultilevel"/>
    <w:tmpl w:val="60341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8140861"/>
    <w:multiLevelType w:val="hybridMultilevel"/>
    <w:tmpl w:val="020A83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D900A29"/>
    <w:multiLevelType w:val="multilevel"/>
    <w:tmpl w:val="74FC874E"/>
    <w:lvl w:ilvl="0">
      <w:start w:val="2"/>
      <w:numFmt w:val="decimal"/>
      <w:lvlText w:val="%1"/>
      <w:lvlJc w:val="left"/>
      <w:pPr>
        <w:ind w:left="600" w:hanging="600"/>
      </w:pPr>
      <w:rPr>
        <w:rFonts w:asciiTheme="minorHAnsi" w:hAnsiTheme="minorHAnsi" w:cstheme="minorBidi" w:hint="default"/>
      </w:rPr>
    </w:lvl>
    <w:lvl w:ilvl="1">
      <w:start w:val="5"/>
      <w:numFmt w:val="decimal"/>
      <w:lvlText w:val="%1.%2"/>
      <w:lvlJc w:val="left"/>
      <w:pPr>
        <w:ind w:left="600" w:hanging="600"/>
      </w:pPr>
      <w:rPr>
        <w:rFonts w:asciiTheme="minorHAnsi" w:hAnsiTheme="minorHAnsi" w:cstheme="minorBidi" w:hint="default"/>
      </w:rPr>
    </w:lvl>
    <w:lvl w:ilvl="2">
      <w:start w:val="2"/>
      <w:numFmt w:val="decimal"/>
      <w:lvlText w:val="%1.%2.%3"/>
      <w:lvlJc w:val="left"/>
      <w:pPr>
        <w:ind w:left="720" w:hanging="720"/>
      </w:pPr>
      <w:rPr>
        <w:rFonts w:asciiTheme="minorHAnsi" w:hAnsiTheme="minorHAnsi" w:cstheme="minorBidi"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9">
    <w:nsid w:val="733A58EE"/>
    <w:multiLevelType w:val="hybridMultilevel"/>
    <w:tmpl w:val="E27E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7332D70"/>
    <w:multiLevelType w:val="hybridMultilevel"/>
    <w:tmpl w:val="000C034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785F2B18"/>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nsid w:val="7C8B20ED"/>
    <w:multiLevelType w:val="hybridMultilevel"/>
    <w:tmpl w:val="8B06D1C2"/>
    <w:lvl w:ilvl="0" w:tplc="B66865CE">
      <w:start w:val="1"/>
      <w:numFmt w:val="bullet"/>
      <w:lvlText w:val="o"/>
      <w:lvlJc w:val="left"/>
      <w:pPr>
        <w:tabs>
          <w:tab w:val="num" w:pos="720"/>
        </w:tabs>
        <w:ind w:left="72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0"/>
  </w:num>
  <w:num w:numId="4">
    <w:abstractNumId w:val="6"/>
  </w:num>
  <w:num w:numId="5">
    <w:abstractNumId w:val="8"/>
  </w:num>
  <w:num w:numId="6">
    <w:abstractNumId w:val="19"/>
  </w:num>
  <w:num w:numId="7">
    <w:abstractNumId w:val="2"/>
  </w:num>
  <w:num w:numId="8">
    <w:abstractNumId w:val="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9"/>
  </w:num>
  <w:num w:numId="13">
    <w:abstractNumId w:val="17"/>
  </w:num>
  <w:num w:numId="14">
    <w:abstractNumId w:val="12"/>
  </w:num>
  <w:num w:numId="15">
    <w:abstractNumId w:val="21"/>
  </w:num>
  <w:num w:numId="16">
    <w:abstractNumId w:val="4"/>
  </w:num>
  <w:num w:numId="17">
    <w:abstractNumId w:val="16"/>
  </w:num>
  <w:num w:numId="18">
    <w:abstractNumId w:val="3"/>
  </w:num>
  <w:num w:numId="19">
    <w:abstractNumId w:val="22"/>
  </w:num>
  <w:num w:numId="20">
    <w:abstractNumId w:val="5"/>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B4"/>
    <w:rsid w:val="0001420E"/>
    <w:rsid w:val="000171D1"/>
    <w:rsid w:val="00023BAF"/>
    <w:rsid w:val="000724FC"/>
    <w:rsid w:val="000825E9"/>
    <w:rsid w:val="000E509C"/>
    <w:rsid w:val="001330A8"/>
    <w:rsid w:val="001F5DB4"/>
    <w:rsid w:val="002034E5"/>
    <w:rsid w:val="0023160C"/>
    <w:rsid w:val="00297603"/>
    <w:rsid w:val="0031652D"/>
    <w:rsid w:val="00325644"/>
    <w:rsid w:val="003345D0"/>
    <w:rsid w:val="00362380"/>
    <w:rsid w:val="003A2140"/>
    <w:rsid w:val="003D3723"/>
    <w:rsid w:val="004220E9"/>
    <w:rsid w:val="004475BB"/>
    <w:rsid w:val="00447A37"/>
    <w:rsid w:val="004773EE"/>
    <w:rsid w:val="004E03E8"/>
    <w:rsid w:val="00582E0A"/>
    <w:rsid w:val="005A5E51"/>
    <w:rsid w:val="005E5193"/>
    <w:rsid w:val="00603C14"/>
    <w:rsid w:val="00652080"/>
    <w:rsid w:val="00657484"/>
    <w:rsid w:val="006E24EC"/>
    <w:rsid w:val="00734CEA"/>
    <w:rsid w:val="00734F49"/>
    <w:rsid w:val="0079528E"/>
    <w:rsid w:val="007C22E0"/>
    <w:rsid w:val="00804F04"/>
    <w:rsid w:val="00814F88"/>
    <w:rsid w:val="008A1ECB"/>
    <w:rsid w:val="008C7B93"/>
    <w:rsid w:val="008F126B"/>
    <w:rsid w:val="009228C5"/>
    <w:rsid w:val="009F0FA0"/>
    <w:rsid w:val="009F3E2F"/>
    <w:rsid w:val="00AD5C0C"/>
    <w:rsid w:val="00AE6D09"/>
    <w:rsid w:val="00B26F28"/>
    <w:rsid w:val="00B6448D"/>
    <w:rsid w:val="00B75D76"/>
    <w:rsid w:val="00BD2026"/>
    <w:rsid w:val="00C15D2B"/>
    <w:rsid w:val="00C22173"/>
    <w:rsid w:val="00C911A1"/>
    <w:rsid w:val="00CE3470"/>
    <w:rsid w:val="00D3011F"/>
    <w:rsid w:val="00D46000"/>
    <w:rsid w:val="00D575D6"/>
    <w:rsid w:val="00DA3BC7"/>
    <w:rsid w:val="00DD2A4B"/>
    <w:rsid w:val="00E53622"/>
    <w:rsid w:val="00E83A5E"/>
    <w:rsid w:val="00EB35B2"/>
    <w:rsid w:val="00EE552E"/>
    <w:rsid w:val="00F6300A"/>
    <w:rsid w:val="00F97448"/>
    <w:rsid w:val="00FB0823"/>
    <w:rsid w:val="00FC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1F5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F5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79528E"/>
    <w:rPr>
      <w:color w:val="0000FF" w:themeColor="hyperlink"/>
      <w:u w:val="single"/>
    </w:rPr>
  </w:style>
  <w:style w:type="paragraph" w:styleId="ListParagraph">
    <w:name w:val="List Paragraph"/>
    <w:basedOn w:val="Normal"/>
    <w:uiPriority w:val="34"/>
    <w:qFormat/>
    <w:rsid w:val="0079528E"/>
    <w:pPr>
      <w:ind w:left="720"/>
      <w:contextualSpacing/>
    </w:pPr>
  </w:style>
  <w:style w:type="paragraph" w:styleId="Title">
    <w:name w:val="Title"/>
    <w:basedOn w:val="Normal"/>
    <w:link w:val="TitleChar"/>
    <w:qFormat/>
    <w:rsid w:val="00734CEA"/>
    <w:pPr>
      <w:spacing w:after="0" w:line="240" w:lineRule="auto"/>
      <w:jc w:val="center"/>
    </w:pPr>
    <w:rPr>
      <w:rFonts w:ascii="Arial" w:eastAsia="Times New Roman" w:hAnsi="Arial" w:cs="Times New Roman"/>
      <w:b/>
      <w:bCs/>
      <w:sz w:val="28"/>
      <w:szCs w:val="24"/>
      <w:lang w:val="x-none"/>
    </w:rPr>
  </w:style>
  <w:style w:type="character" w:customStyle="1" w:styleId="TitleChar">
    <w:name w:val="Title Char"/>
    <w:basedOn w:val="DefaultParagraphFont"/>
    <w:link w:val="Title"/>
    <w:rsid w:val="00734CEA"/>
    <w:rPr>
      <w:rFonts w:ascii="Arial" w:eastAsia="Times New Roman" w:hAnsi="Arial" w:cs="Times New Roman"/>
      <w:b/>
      <w:bCs/>
      <w:sz w:val="28"/>
      <w:szCs w:val="24"/>
      <w:lang w:val="x-none"/>
    </w:rPr>
  </w:style>
  <w:style w:type="paragraph" w:styleId="BodyText">
    <w:name w:val="Body Text"/>
    <w:basedOn w:val="Normal"/>
    <w:link w:val="BodyTextChar"/>
    <w:uiPriority w:val="99"/>
    <w:rsid w:val="00582E0A"/>
    <w:pPr>
      <w:spacing w:after="0" w:line="240" w:lineRule="auto"/>
      <w:jc w:val="both"/>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582E0A"/>
    <w:rPr>
      <w:rFonts w:ascii="Times New Roman" w:eastAsia="Times New Roman" w:hAnsi="Times New Roman" w:cs="Times New Roman"/>
      <w:sz w:val="20"/>
      <w:szCs w:val="20"/>
      <w:lang w:val="x-none"/>
    </w:rPr>
  </w:style>
  <w:style w:type="paragraph" w:styleId="ListBullet3">
    <w:name w:val="List Bullet 3"/>
    <w:basedOn w:val="Normal"/>
    <w:rsid w:val="00DA3BC7"/>
    <w:pPr>
      <w:numPr>
        <w:numId w:val="11"/>
      </w:numPr>
      <w:spacing w:before="120" w:after="0" w:line="240" w:lineRule="auto"/>
      <w:ind w:left="924" w:hanging="357"/>
    </w:pPr>
    <w:rPr>
      <w:rFonts w:ascii="Arial" w:eastAsia="Times New Roman" w:hAnsi="Arial" w:cs="Times New Roman"/>
      <w:bCs/>
      <w:szCs w:val="24"/>
    </w:rPr>
  </w:style>
  <w:style w:type="paragraph" w:styleId="Header">
    <w:name w:val="header"/>
    <w:basedOn w:val="Normal"/>
    <w:link w:val="HeaderChar"/>
    <w:uiPriority w:val="99"/>
    <w:unhideWhenUsed/>
    <w:rsid w:val="0033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D0"/>
  </w:style>
  <w:style w:type="paragraph" w:styleId="Footer">
    <w:name w:val="footer"/>
    <w:basedOn w:val="Normal"/>
    <w:link w:val="FooterChar"/>
    <w:uiPriority w:val="99"/>
    <w:unhideWhenUsed/>
    <w:rsid w:val="0033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D0"/>
  </w:style>
  <w:style w:type="paragraph" w:styleId="TOCHeading">
    <w:name w:val="TOC Heading"/>
    <w:basedOn w:val="Heading1"/>
    <w:next w:val="Normal"/>
    <w:uiPriority w:val="39"/>
    <w:semiHidden/>
    <w:unhideWhenUsed/>
    <w:qFormat/>
    <w:rsid w:val="00AD5C0C"/>
    <w:pPr>
      <w:outlineLvl w:val="9"/>
    </w:pPr>
    <w:rPr>
      <w:lang w:val="en-US" w:eastAsia="ja-JP"/>
    </w:rPr>
  </w:style>
  <w:style w:type="paragraph" w:styleId="TOC1">
    <w:name w:val="toc 1"/>
    <w:basedOn w:val="Normal"/>
    <w:next w:val="Normal"/>
    <w:autoRedefine/>
    <w:uiPriority w:val="39"/>
    <w:unhideWhenUsed/>
    <w:rsid w:val="00AD5C0C"/>
    <w:pPr>
      <w:spacing w:after="100"/>
    </w:p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character" w:styleId="CommentReference">
    <w:name w:val="annotation reference"/>
    <w:basedOn w:val="DefaultParagraphFont"/>
    <w:uiPriority w:val="99"/>
    <w:semiHidden/>
    <w:unhideWhenUsed/>
    <w:rsid w:val="004475BB"/>
    <w:rPr>
      <w:sz w:val="16"/>
      <w:szCs w:val="16"/>
    </w:rPr>
  </w:style>
  <w:style w:type="paragraph" w:styleId="CommentText">
    <w:name w:val="annotation text"/>
    <w:basedOn w:val="Normal"/>
    <w:link w:val="CommentTextChar"/>
    <w:uiPriority w:val="99"/>
    <w:semiHidden/>
    <w:unhideWhenUsed/>
    <w:rsid w:val="004475BB"/>
    <w:pPr>
      <w:spacing w:line="240" w:lineRule="auto"/>
    </w:pPr>
    <w:rPr>
      <w:sz w:val="20"/>
      <w:szCs w:val="20"/>
    </w:rPr>
  </w:style>
  <w:style w:type="character" w:customStyle="1" w:styleId="CommentTextChar">
    <w:name w:val="Comment Text Char"/>
    <w:basedOn w:val="DefaultParagraphFont"/>
    <w:link w:val="CommentText"/>
    <w:uiPriority w:val="99"/>
    <w:semiHidden/>
    <w:rsid w:val="004475BB"/>
    <w:rPr>
      <w:sz w:val="20"/>
      <w:szCs w:val="20"/>
    </w:rPr>
  </w:style>
  <w:style w:type="paragraph" w:styleId="CommentSubject">
    <w:name w:val="annotation subject"/>
    <w:basedOn w:val="CommentText"/>
    <w:next w:val="CommentText"/>
    <w:link w:val="CommentSubjectChar"/>
    <w:uiPriority w:val="99"/>
    <w:semiHidden/>
    <w:unhideWhenUsed/>
    <w:rsid w:val="004475BB"/>
    <w:rPr>
      <w:b/>
      <w:bCs/>
    </w:rPr>
  </w:style>
  <w:style w:type="character" w:customStyle="1" w:styleId="CommentSubjectChar">
    <w:name w:val="Comment Subject Char"/>
    <w:basedOn w:val="CommentTextChar"/>
    <w:link w:val="CommentSubject"/>
    <w:uiPriority w:val="99"/>
    <w:semiHidden/>
    <w:rsid w:val="004475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1F5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F5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79528E"/>
    <w:rPr>
      <w:color w:val="0000FF" w:themeColor="hyperlink"/>
      <w:u w:val="single"/>
    </w:rPr>
  </w:style>
  <w:style w:type="paragraph" w:styleId="ListParagraph">
    <w:name w:val="List Paragraph"/>
    <w:basedOn w:val="Normal"/>
    <w:uiPriority w:val="34"/>
    <w:qFormat/>
    <w:rsid w:val="0079528E"/>
    <w:pPr>
      <w:ind w:left="720"/>
      <w:contextualSpacing/>
    </w:pPr>
  </w:style>
  <w:style w:type="paragraph" w:styleId="Title">
    <w:name w:val="Title"/>
    <w:basedOn w:val="Normal"/>
    <w:link w:val="TitleChar"/>
    <w:qFormat/>
    <w:rsid w:val="00734CEA"/>
    <w:pPr>
      <w:spacing w:after="0" w:line="240" w:lineRule="auto"/>
      <w:jc w:val="center"/>
    </w:pPr>
    <w:rPr>
      <w:rFonts w:ascii="Arial" w:eastAsia="Times New Roman" w:hAnsi="Arial" w:cs="Times New Roman"/>
      <w:b/>
      <w:bCs/>
      <w:sz w:val="28"/>
      <w:szCs w:val="24"/>
      <w:lang w:val="x-none"/>
    </w:rPr>
  </w:style>
  <w:style w:type="character" w:customStyle="1" w:styleId="TitleChar">
    <w:name w:val="Title Char"/>
    <w:basedOn w:val="DefaultParagraphFont"/>
    <w:link w:val="Title"/>
    <w:rsid w:val="00734CEA"/>
    <w:rPr>
      <w:rFonts w:ascii="Arial" w:eastAsia="Times New Roman" w:hAnsi="Arial" w:cs="Times New Roman"/>
      <w:b/>
      <w:bCs/>
      <w:sz w:val="28"/>
      <w:szCs w:val="24"/>
      <w:lang w:val="x-none"/>
    </w:rPr>
  </w:style>
  <w:style w:type="paragraph" w:styleId="BodyText">
    <w:name w:val="Body Text"/>
    <w:basedOn w:val="Normal"/>
    <w:link w:val="BodyTextChar"/>
    <w:uiPriority w:val="99"/>
    <w:rsid w:val="00582E0A"/>
    <w:pPr>
      <w:spacing w:after="0" w:line="240" w:lineRule="auto"/>
      <w:jc w:val="both"/>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582E0A"/>
    <w:rPr>
      <w:rFonts w:ascii="Times New Roman" w:eastAsia="Times New Roman" w:hAnsi="Times New Roman" w:cs="Times New Roman"/>
      <w:sz w:val="20"/>
      <w:szCs w:val="20"/>
      <w:lang w:val="x-none"/>
    </w:rPr>
  </w:style>
  <w:style w:type="paragraph" w:styleId="ListBullet3">
    <w:name w:val="List Bullet 3"/>
    <w:basedOn w:val="Normal"/>
    <w:rsid w:val="00DA3BC7"/>
    <w:pPr>
      <w:numPr>
        <w:numId w:val="11"/>
      </w:numPr>
      <w:spacing w:before="120" w:after="0" w:line="240" w:lineRule="auto"/>
      <w:ind w:left="924" w:hanging="357"/>
    </w:pPr>
    <w:rPr>
      <w:rFonts w:ascii="Arial" w:eastAsia="Times New Roman" w:hAnsi="Arial" w:cs="Times New Roman"/>
      <w:bCs/>
      <w:szCs w:val="24"/>
    </w:rPr>
  </w:style>
  <w:style w:type="paragraph" w:styleId="Header">
    <w:name w:val="header"/>
    <w:basedOn w:val="Normal"/>
    <w:link w:val="HeaderChar"/>
    <w:uiPriority w:val="99"/>
    <w:unhideWhenUsed/>
    <w:rsid w:val="0033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D0"/>
  </w:style>
  <w:style w:type="paragraph" w:styleId="Footer">
    <w:name w:val="footer"/>
    <w:basedOn w:val="Normal"/>
    <w:link w:val="FooterChar"/>
    <w:uiPriority w:val="99"/>
    <w:unhideWhenUsed/>
    <w:rsid w:val="0033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D0"/>
  </w:style>
  <w:style w:type="paragraph" w:styleId="TOCHeading">
    <w:name w:val="TOC Heading"/>
    <w:basedOn w:val="Heading1"/>
    <w:next w:val="Normal"/>
    <w:uiPriority w:val="39"/>
    <w:semiHidden/>
    <w:unhideWhenUsed/>
    <w:qFormat/>
    <w:rsid w:val="00AD5C0C"/>
    <w:pPr>
      <w:outlineLvl w:val="9"/>
    </w:pPr>
    <w:rPr>
      <w:lang w:val="en-US" w:eastAsia="ja-JP"/>
    </w:rPr>
  </w:style>
  <w:style w:type="paragraph" w:styleId="TOC1">
    <w:name w:val="toc 1"/>
    <w:basedOn w:val="Normal"/>
    <w:next w:val="Normal"/>
    <w:autoRedefine/>
    <w:uiPriority w:val="39"/>
    <w:unhideWhenUsed/>
    <w:rsid w:val="00AD5C0C"/>
    <w:pPr>
      <w:spacing w:after="100"/>
    </w:p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character" w:styleId="CommentReference">
    <w:name w:val="annotation reference"/>
    <w:basedOn w:val="DefaultParagraphFont"/>
    <w:uiPriority w:val="99"/>
    <w:semiHidden/>
    <w:unhideWhenUsed/>
    <w:rsid w:val="004475BB"/>
    <w:rPr>
      <w:sz w:val="16"/>
      <w:szCs w:val="16"/>
    </w:rPr>
  </w:style>
  <w:style w:type="paragraph" w:styleId="CommentText">
    <w:name w:val="annotation text"/>
    <w:basedOn w:val="Normal"/>
    <w:link w:val="CommentTextChar"/>
    <w:uiPriority w:val="99"/>
    <w:semiHidden/>
    <w:unhideWhenUsed/>
    <w:rsid w:val="004475BB"/>
    <w:pPr>
      <w:spacing w:line="240" w:lineRule="auto"/>
    </w:pPr>
    <w:rPr>
      <w:sz w:val="20"/>
      <w:szCs w:val="20"/>
    </w:rPr>
  </w:style>
  <w:style w:type="character" w:customStyle="1" w:styleId="CommentTextChar">
    <w:name w:val="Comment Text Char"/>
    <w:basedOn w:val="DefaultParagraphFont"/>
    <w:link w:val="CommentText"/>
    <w:uiPriority w:val="99"/>
    <w:semiHidden/>
    <w:rsid w:val="004475BB"/>
    <w:rPr>
      <w:sz w:val="20"/>
      <w:szCs w:val="20"/>
    </w:rPr>
  </w:style>
  <w:style w:type="paragraph" w:styleId="CommentSubject">
    <w:name w:val="annotation subject"/>
    <w:basedOn w:val="CommentText"/>
    <w:next w:val="CommentText"/>
    <w:link w:val="CommentSubjectChar"/>
    <w:uiPriority w:val="99"/>
    <w:semiHidden/>
    <w:unhideWhenUsed/>
    <w:rsid w:val="004475BB"/>
    <w:rPr>
      <w:b/>
      <w:bCs/>
    </w:rPr>
  </w:style>
  <w:style w:type="character" w:customStyle="1" w:styleId="CommentSubjectChar">
    <w:name w:val="Comment Subject Char"/>
    <w:basedOn w:val="CommentTextChar"/>
    <w:link w:val="CommentSubject"/>
    <w:uiPriority w:val="99"/>
    <w:semiHidden/>
    <w:rsid w:val="00447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niceMedia/pdf/GDM_Chapter7_030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bm.net/?o=1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c.co.uk/policy/local/constitution_handbook.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pc.co.uk/policy/resources/guiding_principles.pdf" TargetMode="External"/><Relationship Id="rId4" Type="http://schemas.microsoft.com/office/2007/relationships/stylesWithEffects" Target="stylesWithEffects.xml"/><Relationship Id="rId9" Type="http://schemas.openxmlformats.org/officeDocument/2006/relationships/hyperlink" Target="http://www.gloucestershireccg.nhs.uk/about-us/funding-treatment/interventions-not-normally-fund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4F52-7C20-4BC1-834B-5D809717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Caroline Gr</cp:lastModifiedBy>
  <cp:revision>4</cp:revision>
  <cp:lastPrinted>2016-01-27T11:18:00Z</cp:lastPrinted>
  <dcterms:created xsi:type="dcterms:W3CDTF">2017-12-29T13:06:00Z</dcterms:created>
  <dcterms:modified xsi:type="dcterms:W3CDTF">2017-12-29T13:19:00Z</dcterms:modified>
</cp:coreProperties>
</file>