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9A" w:rsidRDefault="004C0121">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57A7F0B1" wp14:editId="60C9A56B">
                <wp:simplePos x="0" y="0"/>
                <wp:positionH relativeFrom="page">
                  <wp:posOffset>276225</wp:posOffset>
                </wp:positionH>
                <wp:positionV relativeFrom="page">
                  <wp:posOffset>180975</wp:posOffset>
                </wp:positionV>
                <wp:extent cx="2638425" cy="90487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04875"/>
                        </a:xfrm>
                        <a:custGeom>
                          <a:avLst/>
                          <a:gdLst>
                            <a:gd name="T0" fmla="*/ 0 w 4155"/>
                            <a:gd name="T1" fmla="*/ 1425 h 1425"/>
                            <a:gd name="T2" fmla="*/ 4155 w 4155"/>
                            <a:gd name="T3" fmla="*/ 1425 h 1425"/>
                            <a:gd name="T4" fmla="*/ 4155 w 4155"/>
                            <a:gd name="T5" fmla="*/ 0 h 1425"/>
                            <a:gd name="T6" fmla="*/ 0 w 4155"/>
                            <a:gd name="T7" fmla="*/ 0 h 1425"/>
                            <a:gd name="T8" fmla="*/ 0 w 4155"/>
                            <a:gd name="T9" fmla="*/ 1425 h 1425"/>
                          </a:gdLst>
                          <a:ahLst/>
                          <a:cxnLst>
                            <a:cxn ang="0">
                              <a:pos x="T0" y="T1"/>
                            </a:cxn>
                            <a:cxn ang="0">
                              <a:pos x="T2" y="T3"/>
                            </a:cxn>
                            <a:cxn ang="0">
                              <a:pos x="T4" y="T5"/>
                            </a:cxn>
                            <a:cxn ang="0">
                              <a:pos x="T6" y="T7"/>
                            </a:cxn>
                            <a:cxn ang="0">
                              <a:pos x="T8" y="T9"/>
                            </a:cxn>
                          </a:cxnLst>
                          <a:rect l="0" t="0" r="r" b="b"/>
                          <a:pathLst>
                            <a:path w="4155" h="1425">
                              <a:moveTo>
                                <a:pt x="0" y="1425"/>
                              </a:moveTo>
                              <a:lnTo>
                                <a:pt x="4155" y="1425"/>
                              </a:lnTo>
                              <a:lnTo>
                                <a:pt x="4155"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26" style="position:absolute;margin-left:21.75pt;margin-top:14.25pt;width:207.75pt;height:7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VMWQMAAIEIAAAOAAAAZHJzL2Uyb0RvYy54bWysVm1v2jAQ/j5p/8Hyx0k0CYRXFaoKyjRp&#10;L5XKfoBxHBItsTPbELpp/313zktDS1E1jQ/E5p48vufufMf1zTHPyEFokyo5p8GVT4mQXEWp3M3p&#10;9826N6HEWCYjlikp5vRRGHqzeP/uuixmoq8SlUVCEyCRZlYWc5pYW8w8z/BE5MxcqUJIMMZK58zC&#10;Vu+8SLMS2PPM6/v+yCuVjgqtuDAGfl1VRrpw/HEsuP0Wx0ZYks0p+Gbdt3bfW/z2FtdsttOsSFJe&#10;u8H+wYucpRIObalWzDKy1+kLqjzlWhkV2yuuck/FccqF0wBqAv+ZmoeEFcJpgeCYog2T+X+0/Ovh&#10;XpM0gtwFlEiWQ47WWgiMOBljeMrCzAD1UNxrFGiKz4r/MGDwTiy4MYAh2/KLioCF7a1yITnGOsc3&#10;QSw5usg/tpEXR0s4/NgfDSZhf0gJB9vUDyfjIZ7tsVnzNt8b+1Eox8QOn42tMhfBysU9qp3fQJbj&#10;PIMkfvCIT0oSBkPHBblpMSC1xQRwLkkIPupqaGH9DgxpXmEbdGAX2MIO7AIbBKH1zX/FsdEJ5rzG&#10;8QnmvEC4nJ2zzvNMO5hn6iA9uyYBLGlywo+yTgqsCMNG4LtCKJTBAsAMQZY3QZ1hQGEGXwFDDhA8&#10;eBMYQozgpnYuM0MQEeyKHJRcBkOkEDztulG9VGvV0GqeNxlNCTSZbVVWBbMYIpSKS1LOqStNksDd&#10;w+JDS64OYqMcxj5dlqY24cAnQCa7wIoKXOxgG0TzLBxli3TNDygbc/OsYFWS3oI5cyLPlBHV/UWt&#10;7iK3+jFsncss1TrNMnebM4lRmQ7rYBiVpREaMR5G77bLTJMDw07uPnUuTmBa7WXkyBLBort6bVma&#10;VWunF/mg89TZwB7kWvXvqT+9m9xNwl7YH931Qn+16t2ul2FvtA7Gw9VgtVyugj+YpyCcJWkUCYne&#10;NWMjCN/WlusBVjX8dnCcqDgRu3afl2K9UzdckEFL83TqXI/Gtlz18a2KHqFFa1XNQZjbsEiU/kVJ&#10;CTNwTs3PPdOCkuyThCEzDcIQh6bbhMNxHza6a9l2LUxyoJpTS+HS43Jpq0G7L3S6S+CkwNW4VLcw&#10;GuIUO7jzr/Kq3sCccwrqmYyDtLt3qKd/Dou/AAAA//8DAFBLAwQUAAYACAAAACEAdKLPVeAAAAAJ&#10;AQAADwAAAGRycy9kb3ducmV2LnhtbEyPwU7DMBBE70j8g7VI3KjT0tI2jVMhUMWJQw0Xbk68jdPE&#10;dhQ7afr3LCd6Wo3maXYm20+2ZSP2ofZOwHyWAENXel27SsD31+FpAyxE5bRqvUMBVwywz+/vMpVq&#10;f3FHHGWsGIW4kCoBJsYu5TyUBq0KM9+hI+/ke6siyb7iulcXCrctXyTJC7eqdvTBqA7fDJaNHKyA&#10;ZqqK82Cuh+b4/nEeP7fyZy2lEI8P0+sOWMQp/sPwV5+qQ06dCj84HVgrYPm8IlLAYkOX/OVqS9sK&#10;AtfzBHie8dsF+S8AAAD//wMAUEsBAi0AFAAGAAgAAAAhALaDOJL+AAAA4QEAABMAAAAAAAAAAAAA&#10;AAAAAAAAAFtDb250ZW50X1R5cGVzXS54bWxQSwECLQAUAAYACAAAACEAOP0h/9YAAACUAQAACwAA&#10;AAAAAAAAAAAAAAAvAQAAX3JlbHMvLnJlbHNQSwECLQAUAAYACAAAACEAieklTFkDAACBCAAADgAA&#10;AAAAAAAAAAAAAAAuAgAAZHJzL2Uyb0RvYy54bWxQSwECLQAUAAYACAAAACEAdKLPVeAAAAAJAQAA&#10;DwAAAAAAAAAAAAAAAACzBQAAZHJzL2Rvd25yZXYueG1sUEsFBgAAAAAEAAQA8wAAAMAGAAAAAA==&#10;" o:allowincell="f" path="m,1425r4155,l4155,,,,,1425xe" filled="f">
                <v:path arrowok="t" o:connecttype="custom" o:connectlocs="0,904875;2638425,904875;2638425,0;0,0;0,904875" o:connectangles="0,0,0,0,0"/>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32DBE206" wp14:editId="387AC617">
                <wp:simplePos x="0" y="0"/>
                <wp:positionH relativeFrom="page">
                  <wp:posOffset>4537710</wp:posOffset>
                </wp:positionH>
                <wp:positionV relativeFrom="page">
                  <wp:posOffset>276860</wp:posOffset>
                </wp:positionV>
                <wp:extent cx="2933700" cy="101600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5B" w:rsidRDefault="00354B5B">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14:anchorId="50D5DBD9" wp14:editId="375FF1F1">
                                  <wp:extent cx="2962275" cy="10191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019175"/>
                                          </a:xfrm>
                                          <a:prstGeom prst="rect">
                                            <a:avLst/>
                                          </a:prstGeom>
                                          <a:noFill/>
                                          <a:ln>
                                            <a:noFill/>
                                          </a:ln>
                                        </pic:spPr>
                                      </pic:pic>
                                    </a:graphicData>
                                  </a:graphic>
                                </wp:inline>
                              </w:drawing>
                            </w:r>
                          </w:p>
                          <w:p w:rsidR="00354B5B" w:rsidRDefault="00354B5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7.3pt;margin-top:21.8pt;width:231pt;height:8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lJqgIAAKIFAAAOAAAAZHJzL2Uyb0RvYy54bWysVG1vmzAQ/j5p/8HydwqkJAFUUrUhTJO6&#10;rVq3H+CACdaMzWwnpJ3233c2IS/dl2kbH6yzfX7u7rmHu7ndtxztqNJMigyHVwFGVJSyYmKT4a9f&#10;Ci/GSBsiKsKloBl+phrfLt6+uem7lE5kI3lFFQIQodO+y3BjTJf6vi4b2hJ9JTsq4LKWqiUGtmrj&#10;V4r0gN5yfxIEM7+XquqULKnWcJoPl3jh8OualuZTXWtqEM8w5Gbcqty6tqu/uCHpRpGuYeUhDfIX&#10;WbSECQh6hMqJIWir2G9QLSuV1LI2V6VsfVnXrKSuBqgmDF5V89SQjrpagBzdHWnS/w+2/Lh7VIhV&#10;0DugR5AWevQZWCNiwymKLT99p1Nwe+oela1Qdw+y/KaRkMsGvOidUrJvKKkgq9D6+xcP7EbDU7Tu&#10;P8gK0MnWSEfVvlatBQQS0N515PnYEbo3qITDSXJ9PQ8gsxLuwiCcBbCxMUg6Pu+UNu+obJE1Mqwg&#10;eQdPdg/aDK6ji40mZME4h3OScnFxAJjDCQSHp/bOpuG6+CMJklW8iiMvmsxWXhTkuXdXLCNvVoTz&#10;aX6dL5d5+NPGDaO0YVVFhQ0zKiqM/qxjB20PWjhqSkvOKgtnU9Jqs15yhXYEFF2470DImZt/mYbj&#10;C2p5VVI4iYL7SeIVs3juRUU09ZJ5EHtBmNwnsyBKory4LOmBCfrvJaE+w8l0MnVdOkv6VW3Q6VOz&#10;L9xaZmBmcNZmOD46kdRqcCUq11pDGB/sMyps+icqoN1jo51irUgHsZv9eg8oVrlrWT2DdpUEZYEK&#10;YdCB0Uj1glEPQyPD+vuWKIoRfy9A/3bCjIYajfVoEFHC0wwbjAZzaYZJtO0U2zSAHDpOhLyDf6Rm&#10;Tr2nLA5/FgwCV8RhaNlJc753XqfRuvgFAAD//wMAUEsDBBQABgAIAAAAIQBCxx034QAAAAsBAAAP&#10;AAAAZHJzL2Rvd25yZXYueG1sTI/LTsMwEEX3SPyDNUjsqJNSpW3IpKp4qCyhRSrs3NgkEfY4it0m&#10;8PVMV7Ca19W9Z4rV6Kw4mT60nhDSSQLCUOV1SzXC2+7pZgEiREVaWU8G4dsEWJWXF4XKtR/o1Zy2&#10;sRZsQiFXCE2MXS5lqBrjVJj4zhDfPn3vVOSxr6Xu1cDmzsppkmTSqZY4oVGduW9M9bU9OoTNolu/&#10;P/ufobaPH5v9y375sFtGxOurcX0HIpox/onhjM/oUDLTwR9JB2ER5uksYynC7JbrWZDOM+4OCNOE&#10;V7Is5P8fyl8AAAD//wMAUEsBAi0AFAAGAAgAAAAhALaDOJL+AAAA4QEAABMAAAAAAAAAAAAAAAAA&#10;AAAAAFtDb250ZW50X1R5cGVzXS54bWxQSwECLQAUAAYACAAAACEAOP0h/9YAAACUAQAACwAAAAAA&#10;AAAAAAAAAAAvAQAAX3JlbHMvLnJlbHNQSwECLQAUAAYACAAAACEABqgZSaoCAACiBQAADgAAAAAA&#10;AAAAAAAAAAAuAgAAZHJzL2Uyb0RvYy54bWxQSwECLQAUAAYACAAAACEAQscdN+EAAAALAQAADwAA&#10;AAAAAAAAAAAAAAAEBQAAZHJzL2Rvd25yZXYueG1sUEsFBgAAAAAEAAQA8wAAABIGAAAAAA==&#10;" o:allowincell="f" filled="f" stroked="f">
                <v:textbox inset="0,0,0,0">
                  <w:txbxContent>
                    <w:p w:rsidR="00354B5B" w:rsidRDefault="00354B5B">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14:anchorId="50D5DBD9" wp14:editId="375FF1F1">
                            <wp:extent cx="2962275" cy="10191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019175"/>
                                    </a:xfrm>
                                    <a:prstGeom prst="rect">
                                      <a:avLst/>
                                    </a:prstGeom>
                                    <a:noFill/>
                                    <a:ln>
                                      <a:noFill/>
                                    </a:ln>
                                  </pic:spPr>
                                </pic:pic>
                              </a:graphicData>
                            </a:graphic>
                          </wp:inline>
                        </w:drawing>
                      </w:r>
                    </w:p>
                    <w:p w:rsidR="00354B5B" w:rsidRDefault="00354B5B">
                      <w:pPr>
                        <w:rPr>
                          <w:rFonts w:ascii="Times New Roman" w:hAnsi="Times New Roman" w:cs="Times New Roman"/>
                        </w:rPr>
                      </w:pPr>
                    </w:p>
                  </w:txbxContent>
                </v:textbox>
                <w10:wrap anchorx="page" anchory="page"/>
              </v:rect>
            </w:pict>
          </mc:Fallback>
        </mc:AlternateContent>
      </w:r>
    </w:p>
    <w:p w:rsidR="00ED089A" w:rsidRDefault="00ED089A">
      <w:pPr>
        <w:pStyle w:val="BodyText"/>
        <w:kinsoku w:val="0"/>
        <w:overflowPunct w:val="0"/>
        <w:rPr>
          <w:rFonts w:ascii="Times New Roman" w:hAnsi="Times New Roman" w:cs="Times New Roman"/>
          <w:sz w:val="20"/>
          <w:szCs w:val="20"/>
        </w:rPr>
      </w:pPr>
    </w:p>
    <w:p w:rsidR="00ED089A" w:rsidRDefault="00652DBC" w:rsidP="007F67FE">
      <w:pPr>
        <w:pStyle w:val="Heading1"/>
        <w:kinsoku w:val="0"/>
        <w:overflowPunct w:val="0"/>
        <w:ind w:left="0"/>
        <w:jc w:val="center"/>
      </w:pPr>
      <w:r>
        <w:t>Surgical</w:t>
      </w:r>
      <w:r w:rsidR="009C4C9E">
        <w:t xml:space="preserve"> co</w:t>
      </w:r>
      <w:r>
        <w:t>rrection</w:t>
      </w:r>
      <w:r w:rsidR="009C4C9E">
        <w:t xml:space="preserve"> or therapeutic intervention to correct</w:t>
      </w:r>
      <w:r>
        <w:t xml:space="preserve"> Strabismus in Adults</w:t>
      </w:r>
    </w:p>
    <w:p w:rsidR="00ED089A" w:rsidRDefault="00ED089A">
      <w:pPr>
        <w:pStyle w:val="BodyText"/>
        <w:kinsoku w:val="0"/>
        <w:overflowPunct w:val="0"/>
        <w:spacing w:before="5"/>
        <w:rPr>
          <w:b/>
          <w:bCs/>
          <w:sz w:val="11"/>
          <w:szCs w:val="11"/>
        </w:rPr>
      </w:pPr>
    </w:p>
    <w:tbl>
      <w:tblPr>
        <w:tblW w:w="0" w:type="auto"/>
        <w:tblInd w:w="714" w:type="dxa"/>
        <w:tblLayout w:type="fixed"/>
        <w:tblCellMar>
          <w:left w:w="0" w:type="dxa"/>
          <w:right w:w="0" w:type="dxa"/>
        </w:tblCellMar>
        <w:tblLook w:val="0000" w:firstRow="0" w:lastRow="0" w:firstColumn="0" w:lastColumn="0" w:noHBand="0" w:noVBand="0"/>
      </w:tblPr>
      <w:tblGrid>
        <w:gridCol w:w="2268"/>
        <w:gridCol w:w="7371"/>
      </w:tblGrid>
      <w:tr w:rsidR="00ED089A" w:rsidTr="007F67FE">
        <w:trPr>
          <w:trHeight w:hRule="exact" w:val="71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ED089A" w:rsidRPr="00C80E7A" w:rsidRDefault="00ED089A" w:rsidP="00E53DB6">
            <w:pPr>
              <w:pStyle w:val="BodyText"/>
              <w:kinsoku w:val="0"/>
              <w:overflowPunct w:val="0"/>
              <w:rPr>
                <w:b/>
                <w:bCs/>
                <w:sz w:val="24"/>
                <w:szCs w:val="24"/>
              </w:rPr>
            </w:pPr>
            <w:r w:rsidRPr="00C80E7A">
              <w:rPr>
                <w:b/>
                <w:bCs/>
                <w:sz w:val="24"/>
                <w:szCs w:val="24"/>
              </w:rPr>
              <w:t>Commissioning decision</w:t>
            </w:r>
          </w:p>
        </w:tc>
        <w:tc>
          <w:tcPr>
            <w:tcW w:w="7371" w:type="dxa"/>
            <w:tcBorders>
              <w:top w:val="single" w:sz="4" w:space="0" w:color="000000"/>
              <w:left w:val="single" w:sz="4" w:space="0" w:color="000000"/>
              <w:bottom w:val="single" w:sz="4" w:space="0" w:color="000000"/>
              <w:right w:val="single" w:sz="4" w:space="0" w:color="000000"/>
            </w:tcBorders>
          </w:tcPr>
          <w:p w:rsidR="00ED089A" w:rsidRPr="00E53DB6" w:rsidRDefault="00E53DB6" w:rsidP="00D74FCA">
            <w:pPr>
              <w:pStyle w:val="BodyText"/>
              <w:kinsoku w:val="0"/>
              <w:overflowPunct w:val="0"/>
              <w:rPr>
                <w:bCs/>
              </w:rPr>
            </w:pPr>
            <w:r w:rsidRPr="00E53DB6">
              <w:rPr>
                <w:bCs/>
              </w:rPr>
              <w:t xml:space="preserve">Surgery </w:t>
            </w:r>
            <w:r w:rsidR="00490052">
              <w:rPr>
                <w:bCs/>
              </w:rPr>
              <w:t xml:space="preserve">or </w:t>
            </w:r>
            <w:r w:rsidR="00571E52">
              <w:rPr>
                <w:bCs/>
              </w:rPr>
              <w:t xml:space="preserve">botox </w:t>
            </w:r>
            <w:r w:rsidR="00490052">
              <w:rPr>
                <w:bCs/>
              </w:rPr>
              <w:t>in</w:t>
            </w:r>
            <w:r w:rsidR="00571E52">
              <w:rPr>
                <w:bCs/>
              </w:rPr>
              <w:t>jection</w:t>
            </w:r>
            <w:r w:rsidR="00490052">
              <w:rPr>
                <w:bCs/>
              </w:rPr>
              <w:t xml:space="preserve"> </w:t>
            </w:r>
            <w:r w:rsidRPr="00E53DB6">
              <w:rPr>
                <w:bCs/>
              </w:rPr>
              <w:t xml:space="preserve">to correct strabismus </w:t>
            </w:r>
            <w:r w:rsidR="008B776E">
              <w:rPr>
                <w:bCs/>
              </w:rPr>
              <w:t>in adults</w:t>
            </w:r>
            <w:r w:rsidRPr="00E53DB6">
              <w:rPr>
                <w:bCs/>
              </w:rPr>
              <w:t xml:space="preserve"> is</w:t>
            </w:r>
            <w:r w:rsidR="00C80E7A">
              <w:rPr>
                <w:bCs/>
              </w:rPr>
              <w:t xml:space="preserve"> </w:t>
            </w:r>
            <w:r w:rsidR="005764AE">
              <w:rPr>
                <w:bCs/>
              </w:rPr>
              <w:t>funded by the CCG for patients who meet the following criteria.</w:t>
            </w:r>
          </w:p>
        </w:tc>
      </w:tr>
    </w:tbl>
    <w:p w:rsidR="00ED089A" w:rsidRDefault="00ED089A">
      <w:pPr>
        <w:pStyle w:val="BodyText"/>
        <w:kinsoku w:val="0"/>
        <w:overflowPunct w:val="0"/>
        <w:spacing w:before="4"/>
        <w:rPr>
          <w:b/>
          <w:bCs/>
          <w:sz w:val="27"/>
          <w:szCs w:val="27"/>
        </w:rPr>
      </w:pPr>
    </w:p>
    <w:p w:rsidR="00ED089A" w:rsidRDefault="004C0121">
      <w:pPr>
        <w:pStyle w:val="Heading1"/>
        <w:kinsoku w:val="0"/>
        <w:overflowPunct w:val="0"/>
      </w:pPr>
      <w:r>
        <w:rPr>
          <w:noProof/>
        </w:rPr>
        <mc:AlternateContent>
          <mc:Choice Requires="wps">
            <w:drawing>
              <wp:anchor distT="0" distB="0" distL="0" distR="0" simplePos="0" relativeHeight="251654656" behindDoc="0" locked="0" layoutInCell="0" allowOverlap="1" wp14:anchorId="590E25E3" wp14:editId="0ED064E3">
                <wp:simplePos x="0" y="0"/>
                <wp:positionH relativeFrom="page">
                  <wp:posOffset>619125</wp:posOffset>
                </wp:positionH>
                <wp:positionV relativeFrom="paragraph">
                  <wp:posOffset>211455</wp:posOffset>
                </wp:positionV>
                <wp:extent cx="6153150" cy="3642995"/>
                <wp:effectExtent l="0" t="0" r="19050" b="1460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6429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B5B" w:rsidRDefault="00354B5B">
                            <w:pPr>
                              <w:pStyle w:val="BodyText"/>
                              <w:kinsoku w:val="0"/>
                              <w:overflowPunct w:val="0"/>
                            </w:pPr>
                            <w:r>
                              <w:t xml:space="preserve"> </w:t>
                            </w:r>
                            <w:r w:rsidRPr="00C80E7A">
                              <w:t xml:space="preserve">Surgery </w:t>
                            </w:r>
                            <w:r>
                              <w:t xml:space="preserve">or interventions </w:t>
                            </w:r>
                            <w:r w:rsidRPr="00C80E7A">
                              <w:t xml:space="preserve">to correct strabismus </w:t>
                            </w:r>
                            <w:r>
                              <w:t>in adults will only be funded by the CCG for patients who meet the following criteria:</w:t>
                            </w:r>
                          </w:p>
                          <w:p w:rsidR="00354B5B" w:rsidRPr="00081E8F" w:rsidRDefault="00354B5B" w:rsidP="00081E8F">
                            <w:pPr>
                              <w:pStyle w:val="BodyText"/>
                              <w:kinsoku w:val="0"/>
                              <w:overflowPunct w:val="0"/>
                              <w:rPr>
                                <w:bCs/>
                              </w:rPr>
                            </w:pPr>
                          </w:p>
                          <w:p w:rsidR="00354B5B" w:rsidRDefault="00354B5B" w:rsidP="00081E8F">
                            <w:pPr>
                              <w:pStyle w:val="ListParagraph"/>
                              <w:numPr>
                                <w:ilvl w:val="0"/>
                                <w:numId w:val="2"/>
                              </w:numPr>
                              <w:rPr>
                                <w:rFonts w:ascii="Arial" w:hAnsi="Arial" w:cs="Arial"/>
                                <w:bCs/>
                                <w:sz w:val="22"/>
                                <w:szCs w:val="22"/>
                              </w:rPr>
                            </w:pPr>
                            <w:r w:rsidRPr="00081E8F">
                              <w:rPr>
                                <w:rFonts w:ascii="Arial" w:hAnsi="Arial" w:cs="Arial"/>
                                <w:bCs/>
                                <w:sz w:val="22"/>
                                <w:szCs w:val="22"/>
                              </w:rPr>
                              <w:t xml:space="preserve">Strabismus with no binocular potential and normal eye movements measuring </w:t>
                            </w:r>
                            <w:r>
                              <w:rPr>
                                <w:rFonts w:ascii="Arial" w:hAnsi="Arial" w:cs="Arial"/>
                                <w:bCs/>
                                <w:sz w:val="22"/>
                                <w:szCs w:val="22"/>
                              </w:rPr>
                              <w:t>more</w:t>
                            </w:r>
                            <w:r w:rsidRPr="00081E8F">
                              <w:rPr>
                                <w:rFonts w:ascii="Arial" w:hAnsi="Arial" w:cs="Arial"/>
                                <w:bCs/>
                                <w:sz w:val="22"/>
                                <w:szCs w:val="22"/>
                              </w:rPr>
                              <w:t xml:space="preserve"> than 20 prism dioptres</w:t>
                            </w:r>
                          </w:p>
                          <w:p w:rsidR="00354B5B" w:rsidRDefault="00354B5B" w:rsidP="001E7700">
                            <w:pPr>
                              <w:pStyle w:val="ListParagraph"/>
                              <w:ind w:left="720"/>
                              <w:rPr>
                                <w:rFonts w:ascii="Arial" w:hAnsi="Arial" w:cs="Arial"/>
                                <w:bCs/>
                                <w:sz w:val="22"/>
                                <w:szCs w:val="22"/>
                              </w:rPr>
                            </w:pPr>
                          </w:p>
                          <w:p w:rsidR="00354B5B" w:rsidRPr="001E7700" w:rsidRDefault="00354B5B" w:rsidP="001E7700">
                            <w:pPr>
                              <w:pStyle w:val="ListParagraph"/>
                              <w:ind w:left="720"/>
                              <w:rPr>
                                <w:rFonts w:ascii="Arial" w:hAnsi="Arial" w:cs="Arial"/>
                                <w:b/>
                                <w:bCs/>
                                <w:sz w:val="22"/>
                                <w:szCs w:val="22"/>
                              </w:rPr>
                            </w:pPr>
                            <w:r w:rsidRPr="001E7700">
                              <w:rPr>
                                <w:rFonts w:ascii="Arial" w:hAnsi="Arial" w:cs="Arial"/>
                                <w:b/>
                                <w:bCs/>
                                <w:sz w:val="22"/>
                                <w:szCs w:val="22"/>
                              </w:rPr>
                              <w:t>OR</w:t>
                            </w:r>
                          </w:p>
                          <w:p w:rsidR="00354B5B" w:rsidRPr="00081E8F" w:rsidRDefault="00354B5B" w:rsidP="00081E8F">
                            <w:pPr>
                              <w:pStyle w:val="ListParagraph"/>
                              <w:ind w:left="-360"/>
                              <w:rPr>
                                <w:rFonts w:ascii="Arial" w:hAnsi="Arial" w:cs="Arial"/>
                                <w:bCs/>
                                <w:sz w:val="22"/>
                                <w:szCs w:val="22"/>
                              </w:rPr>
                            </w:pPr>
                          </w:p>
                          <w:p w:rsidR="00354B5B" w:rsidRDefault="00354B5B" w:rsidP="00081E8F">
                            <w:pPr>
                              <w:pStyle w:val="ListParagraph"/>
                              <w:numPr>
                                <w:ilvl w:val="0"/>
                                <w:numId w:val="2"/>
                              </w:numPr>
                              <w:rPr>
                                <w:rFonts w:ascii="Arial" w:hAnsi="Arial" w:cs="Arial"/>
                                <w:bCs/>
                                <w:sz w:val="22"/>
                                <w:szCs w:val="22"/>
                              </w:rPr>
                            </w:pPr>
                            <w:r w:rsidRPr="00081E8F">
                              <w:rPr>
                                <w:rFonts w:ascii="Arial" w:hAnsi="Arial" w:cs="Arial"/>
                                <w:bCs/>
                                <w:sz w:val="22"/>
                                <w:szCs w:val="22"/>
                              </w:rPr>
                              <w:t xml:space="preserve">The </w:t>
                            </w:r>
                            <w:r>
                              <w:rPr>
                                <w:rFonts w:ascii="Arial" w:hAnsi="Arial" w:cs="Arial"/>
                                <w:bCs/>
                                <w:sz w:val="22"/>
                                <w:szCs w:val="22"/>
                              </w:rPr>
                              <w:t>diagnostic</w:t>
                            </w:r>
                            <w:r w:rsidRPr="00081E8F">
                              <w:rPr>
                                <w:rFonts w:ascii="Arial" w:hAnsi="Arial" w:cs="Arial"/>
                                <w:bCs/>
                                <w:sz w:val="22"/>
                                <w:szCs w:val="22"/>
                              </w:rPr>
                              <w:t xml:space="preserve"> use of Botulinum Toxin in adults with</w:t>
                            </w:r>
                            <w:r>
                              <w:rPr>
                                <w:rFonts w:ascii="Arial" w:hAnsi="Arial" w:cs="Arial"/>
                                <w:bCs/>
                                <w:sz w:val="22"/>
                                <w:szCs w:val="22"/>
                              </w:rPr>
                              <w:t xml:space="preserve"> </w:t>
                            </w:r>
                            <w:r w:rsidR="00884E7E">
                              <w:rPr>
                                <w:rFonts w:ascii="Arial" w:hAnsi="Arial" w:cs="Arial"/>
                                <w:bCs/>
                                <w:sz w:val="22"/>
                                <w:szCs w:val="22"/>
                              </w:rPr>
                              <w:t>non-</w:t>
                            </w:r>
                            <w:r w:rsidR="00884E7E" w:rsidRPr="00081E8F">
                              <w:rPr>
                                <w:rFonts w:ascii="Arial" w:hAnsi="Arial" w:cs="Arial"/>
                                <w:bCs/>
                                <w:sz w:val="22"/>
                                <w:szCs w:val="22"/>
                              </w:rPr>
                              <w:t>f</w:t>
                            </w:r>
                            <w:r w:rsidR="00884E7E">
                              <w:rPr>
                                <w:rFonts w:ascii="Arial" w:hAnsi="Arial" w:cs="Arial"/>
                                <w:bCs/>
                                <w:sz w:val="22"/>
                                <w:szCs w:val="22"/>
                              </w:rPr>
                              <w:t>unctional</w:t>
                            </w:r>
                            <w:r>
                              <w:rPr>
                                <w:rFonts w:ascii="Arial" w:hAnsi="Arial" w:cs="Arial"/>
                                <w:bCs/>
                                <w:sz w:val="22"/>
                                <w:szCs w:val="22"/>
                              </w:rPr>
                              <w:t xml:space="preserve"> strabismus measuring greater </w:t>
                            </w:r>
                            <w:r w:rsidRPr="00081E8F">
                              <w:rPr>
                                <w:rFonts w:ascii="Arial" w:hAnsi="Arial" w:cs="Arial"/>
                                <w:bCs/>
                                <w:sz w:val="22"/>
                                <w:szCs w:val="22"/>
                              </w:rPr>
                              <w:t>than 20 prism dioptres</w:t>
                            </w:r>
                            <w:r>
                              <w:rPr>
                                <w:rFonts w:ascii="Arial" w:hAnsi="Arial" w:cs="Arial"/>
                                <w:bCs/>
                                <w:sz w:val="22"/>
                                <w:szCs w:val="22"/>
                              </w:rPr>
                              <w:t>.</w:t>
                            </w:r>
                          </w:p>
                          <w:p w:rsidR="00354B5B" w:rsidRDefault="00354B5B" w:rsidP="001E7700">
                            <w:pPr>
                              <w:pStyle w:val="ListParagraph"/>
                              <w:ind w:left="720"/>
                              <w:rPr>
                                <w:rFonts w:ascii="Arial" w:hAnsi="Arial" w:cs="Arial"/>
                                <w:bCs/>
                                <w:sz w:val="22"/>
                                <w:szCs w:val="22"/>
                              </w:rPr>
                            </w:pPr>
                          </w:p>
                          <w:p w:rsidR="00354B5B" w:rsidRPr="001E7700" w:rsidRDefault="00354B5B" w:rsidP="001E7700">
                            <w:pPr>
                              <w:pStyle w:val="ListParagraph"/>
                              <w:ind w:left="720"/>
                              <w:rPr>
                                <w:rFonts w:ascii="Arial" w:hAnsi="Arial" w:cs="Arial"/>
                                <w:b/>
                                <w:bCs/>
                                <w:sz w:val="22"/>
                                <w:szCs w:val="22"/>
                              </w:rPr>
                            </w:pPr>
                            <w:r w:rsidRPr="001E7700">
                              <w:rPr>
                                <w:rFonts w:ascii="Arial" w:hAnsi="Arial" w:cs="Arial"/>
                                <w:b/>
                                <w:bCs/>
                                <w:sz w:val="22"/>
                                <w:szCs w:val="22"/>
                              </w:rPr>
                              <w:t>OR</w:t>
                            </w:r>
                          </w:p>
                          <w:p w:rsidR="00354B5B" w:rsidRPr="00081E8F" w:rsidRDefault="00354B5B" w:rsidP="00081E8F">
                            <w:pPr>
                              <w:pStyle w:val="ListParagraph"/>
                              <w:ind w:left="-360"/>
                              <w:rPr>
                                <w:rFonts w:ascii="Arial" w:hAnsi="Arial" w:cs="Arial"/>
                                <w:bCs/>
                                <w:sz w:val="22"/>
                                <w:szCs w:val="22"/>
                              </w:rPr>
                            </w:pPr>
                          </w:p>
                          <w:p w:rsidR="00354B5B" w:rsidRPr="009C4C9E" w:rsidRDefault="00354B5B" w:rsidP="008A09F2">
                            <w:pPr>
                              <w:pStyle w:val="ListParagraph"/>
                              <w:numPr>
                                <w:ilvl w:val="0"/>
                                <w:numId w:val="2"/>
                              </w:numPr>
                              <w:kinsoku w:val="0"/>
                              <w:overflowPunct w:val="0"/>
                            </w:pPr>
                            <w:r w:rsidRPr="008A09F2">
                              <w:rPr>
                                <w:rFonts w:ascii="Arial" w:hAnsi="Arial" w:cs="Arial"/>
                                <w:bCs/>
                                <w:sz w:val="22"/>
                                <w:szCs w:val="22"/>
                              </w:rPr>
                              <w:t xml:space="preserve">The </w:t>
                            </w:r>
                            <w:r>
                              <w:rPr>
                                <w:rFonts w:ascii="Arial" w:hAnsi="Arial" w:cs="Arial"/>
                                <w:bCs/>
                                <w:sz w:val="22"/>
                                <w:szCs w:val="22"/>
                              </w:rPr>
                              <w:t xml:space="preserve">therapeutic </w:t>
                            </w:r>
                            <w:r w:rsidRPr="008A09F2">
                              <w:rPr>
                                <w:rFonts w:ascii="Arial" w:hAnsi="Arial" w:cs="Arial"/>
                                <w:bCs/>
                                <w:sz w:val="22"/>
                                <w:szCs w:val="22"/>
                              </w:rPr>
                              <w:t xml:space="preserve">repeat use of Botulinum Toxin </w:t>
                            </w:r>
                            <w:r>
                              <w:rPr>
                                <w:rFonts w:ascii="Arial" w:hAnsi="Arial" w:cs="Arial"/>
                                <w:bCs/>
                                <w:sz w:val="22"/>
                                <w:szCs w:val="22"/>
                              </w:rPr>
                              <w:t>for</w:t>
                            </w:r>
                            <w:r w:rsidRPr="008A09F2">
                              <w:rPr>
                                <w:rFonts w:ascii="Arial" w:hAnsi="Arial" w:cs="Arial"/>
                                <w:bCs/>
                                <w:sz w:val="22"/>
                                <w:szCs w:val="22"/>
                              </w:rPr>
                              <w:t xml:space="preserve"> adults with </w:t>
                            </w:r>
                            <w:r w:rsidR="00884E7E">
                              <w:rPr>
                                <w:rFonts w:ascii="Arial" w:hAnsi="Arial" w:cs="Arial"/>
                                <w:bCs/>
                                <w:sz w:val="22"/>
                                <w:szCs w:val="22"/>
                              </w:rPr>
                              <w:t>non-</w:t>
                            </w:r>
                            <w:r w:rsidR="00884E7E" w:rsidRPr="008A09F2">
                              <w:rPr>
                                <w:rFonts w:ascii="Arial" w:hAnsi="Arial" w:cs="Arial"/>
                                <w:bCs/>
                                <w:sz w:val="22"/>
                                <w:szCs w:val="22"/>
                              </w:rPr>
                              <w:t>functional</w:t>
                            </w:r>
                            <w:r w:rsidRPr="008A09F2">
                              <w:rPr>
                                <w:rFonts w:ascii="Arial" w:hAnsi="Arial" w:cs="Arial"/>
                                <w:bCs/>
                                <w:sz w:val="22"/>
                                <w:szCs w:val="22"/>
                              </w:rPr>
                              <w:t xml:space="preserve"> strabismus measuring </w:t>
                            </w:r>
                            <w:r>
                              <w:rPr>
                                <w:rFonts w:ascii="Arial" w:hAnsi="Arial" w:cs="Arial"/>
                                <w:bCs/>
                                <w:sz w:val="22"/>
                                <w:szCs w:val="22"/>
                              </w:rPr>
                              <w:t xml:space="preserve">greater </w:t>
                            </w:r>
                            <w:r w:rsidRPr="008A09F2">
                              <w:rPr>
                                <w:rFonts w:ascii="Arial" w:hAnsi="Arial" w:cs="Arial"/>
                                <w:bCs/>
                                <w:sz w:val="22"/>
                                <w:szCs w:val="22"/>
                              </w:rPr>
                              <w:t xml:space="preserve">than 20 prism dioptres who are </w:t>
                            </w:r>
                            <w:r>
                              <w:rPr>
                                <w:rFonts w:ascii="Arial" w:hAnsi="Arial" w:cs="Arial"/>
                                <w:bCs/>
                                <w:sz w:val="22"/>
                                <w:szCs w:val="22"/>
                              </w:rPr>
                              <w:t xml:space="preserve">unable to undergo further strabismus surgery, or when general anaesthesia is </w:t>
                            </w:r>
                            <w:r w:rsidRPr="008A09F2">
                              <w:rPr>
                                <w:rFonts w:ascii="Arial" w:hAnsi="Arial" w:cs="Arial"/>
                                <w:bCs/>
                                <w:sz w:val="22"/>
                                <w:szCs w:val="22"/>
                              </w:rPr>
                              <w:t>contra</w:t>
                            </w:r>
                            <w:r>
                              <w:rPr>
                                <w:rFonts w:ascii="Arial" w:hAnsi="Arial" w:cs="Arial"/>
                                <w:bCs/>
                                <w:sz w:val="22"/>
                                <w:szCs w:val="22"/>
                              </w:rPr>
                              <w:t>i</w:t>
                            </w:r>
                            <w:r w:rsidRPr="008A09F2">
                              <w:rPr>
                                <w:rFonts w:ascii="Arial" w:hAnsi="Arial" w:cs="Arial"/>
                                <w:bCs/>
                                <w:sz w:val="22"/>
                                <w:szCs w:val="22"/>
                              </w:rPr>
                              <w:t>ndicated</w:t>
                            </w:r>
                            <w:r>
                              <w:rPr>
                                <w:rFonts w:ascii="Arial" w:hAnsi="Arial" w:cs="Arial"/>
                                <w:bCs/>
                                <w:sz w:val="22"/>
                                <w:szCs w:val="22"/>
                              </w:rPr>
                              <w:t>.</w:t>
                            </w:r>
                          </w:p>
                          <w:p w:rsidR="00354B5B" w:rsidRDefault="00354B5B" w:rsidP="009C4C9E">
                            <w:pPr>
                              <w:pStyle w:val="ListParagraph"/>
                              <w:kinsoku w:val="0"/>
                              <w:overflowPunct w:val="0"/>
                              <w:rPr>
                                <w:rFonts w:ascii="Arial" w:hAnsi="Arial" w:cs="Arial"/>
                                <w:bCs/>
                                <w:sz w:val="22"/>
                                <w:szCs w:val="22"/>
                              </w:rPr>
                            </w:pPr>
                          </w:p>
                          <w:p w:rsidR="00354B5B" w:rsidRDefault="00354B5B" w:rsidP="009C4C9E">
                            <w:pPr>
                              <w:pStyle w:val="ListParagraph"/>
                              <w:kinsoku w:val="0"/>
                              <w:overflowPunct w:val="0"/>
                            </w:pPr>
                          </w:p>
                          <w:p w:rsidR="00354B5B" w:rsidRDefault="00354B5B" w:rsidP="009C4C9E">
                            <w:pPr>
                              <w:pStyle w:val="ListParagraph"/>
                              <w:kinsoku w:val="0"/>
                              <w:overflowPunct w:val="0"/>
                            </w:pPr>
                          </w:p>
                          <w:p w:rsidR="00354B5B" w:rsidRDefault="00354B5B" w:rsidP="009C4C9E">
                            <w:pPr>
                              <w:pStyle w:val="ListParagraph"/>
                              <w:kinsoku w:val="0"/>
                              <w:overflowPunct w:val="0"/>
                            </w:pPr>
                          </w:p>
                          <w:p w:rsidR="00354B5B" w:rsidRPr="008A09F2" w:rsidRDefault="00354B5B" w:rsidP="009C4C9E">
                            <w:pPr>
                              <w:pStyle w:val="ListParagraph"/>
                              <w:kinsoku w:val="0"/>
                              <w:overflowPunct w:val="0"/>
                            </w:pPr>
                          </w:p>
                          <w:p w:rsidR="00354B5B" w:rsidRDefault="00354B5B" w:rsidP="008A09F2">
                            <w:pPr>
                              <w:pStyle w:val="ListParagraph"/>
                              <w:kinsoku w:val="0"/>
                              <w:overflowPunct w:val="0"/>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8.75pt;margin-top:16.65pt;width:484.5pt;height:286.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gnewIAAAcFAAAOAAAAZHJzL2Uyb0RvYy54bWysVG1vmzAQ/j5p/8Hy9xRISBZQSZWFZJrU&#10;vUjtfoBjTLBmbM92Al21/76zCWm7fpmm8cEc+PzcPXfP+fqmbwU6MWO5kgVOrmKMmKSq4vJQ4G/3&#10;u8kSI+uIrIhQkhX4gVl8s3r75rrTOZuqRomKGQQg0uadLnDjnM6jyNKGtcReKc0kbNbKtMTBpzlE&#10;lSEdoLcimsbxIuqUqbRRlFkLf8thE68Cfl0z6r7UtWUOiQJDbi6sJqx7v0ara5IfDNENp+c0yD9k&#10;0RIuIegFqiSOoKPhr6BaTo2yqnZXVLWRqmtOWeAAbJL4DzZ3DdEscIHiWH0pk/1/sPTz6atBvCpw&#10;hpEkLbTonvUOvVc9ynx1Om1zcLrT4OZ6+A1dDkytvlX0u0VSbRoiD2xtjOoaRirILvEno2dHBxzr&#10;QfbdJ1VBGHJ0KgD1tWl96aAYCNChSw+XzvhUKPxcJPNZMoctCnuzRTrNsnmIQfLxuDbWfWCqRd4o&#10;sIHWB3hyurXOp0Py0cVHk2rHhQjtFxJ1ECLOFgMxJXjlN72bNYf9Rhh0Il5A4TnHtc/dWu5AxoK3&#10;BV5enEjuy7GVVYjiCBeDDZkI6cGBHeR2tga5PGZxtl1ul+kknS62kzQuy8l6t0kni13ybl7Oys2m&#10;TH75PJM0b3hVMelTHaWbpH8njfMQDaK7iPcFpRfMd+F5zTx6mUaoMrAa34Fd0IFv/SAC1+/7ILgg&#10;Eq+RvaoeQBhGDdMJtwkYjTI/MepgMgtsfxyJYRiJjxLE5cd4NMxo7EeDSApHC+wwGsyNG8b9qA0/&#10;NIA8yFeqNQiw5kEaT1mcZQvTFjicbwY/zs+/g9fT/bX6DQAA//8DAFBLAwQUAAYACAAAACEAvIUM&#10;c94AAAAKAQAADwAAAGRycy9kb3ducmV2LnhtbEyPwU7DMBBE70j8g7VI3KgNUdKSZlMh1F44IKXt&#10;B7jxkqTE6yh2m/D3uCc4zs5o5m2xmW0vrjT6zjHC80KBIK6d6bhBOB52TysQPmg2undMCD/kYVPe&#10;3xU6N27iiq770IhYwj7XCG0IQy6lr1uy2i/cQBy9LzdaHaIcG2lGPcVy28sXpTJpdcdxodUDvbdU&#10;f+8vFoGqc+fcbjVVQ2iOH36bptvPFPHxYX5bgwg0h78w3PAjOpSR6eQubLzoEV6XaUwiJEkC4uar&#10;LIuXE0KmlgpkWcj/L5S/AAAA//8DAFBLAQItABQABgAIAAAAIQC2gziS/gAAAOEBAAATAAAAAAAA&#10;AAAAAAAAAAAAAABbQ29udGVudF9UeXBlc10ueG1sUEsBAi0AFAAGAAgAAAAhADj9If/WAAAAlAEA&#10;AAsAAAAAAAAAAAAAAAAALwEAAF9yZWxzLy5yZWxzUEsBAi0AFAAGAAgAAAAhAPPh6Cd7AgAABwUA&#10;AA4AAAAAAAAAAAAAAAAALgIAAGRycy9lMm9Eb2MueG1sUEsBAi0AFAAGAAgAAAAhALyFDHPeAAAA&#10;CgEAAA8AAAAAAAAAAAAAAAAA1QQAAGRycy9kb3ducmV2LnhtbFBLBQYAAAAABAAEAPMAAADgBQAA&#10;AAA=&#10;" o:allowincell="f" filled="f" strokeweight=".48pt">
                <v:textbox inset="0,0,0,0">
                  <w:txbxContent>
                    <w:p w:rsidR="00354B5B" w:rsidRDefault="00354B5B">
                      <w:pPr>
                        <w:pStyle w:val="BodyText"/>
                        <w:kinsoku w:val="0"/>
                        <w:overflowPunct w:val="0"/>
                      </w:pPr>
                      <w:r>
                        <w:t xml:space="preserve"> </w:t>
                      </w:r>
                      <w:r w:rsidRPr="00C80E7A">
                        <w:t xml:space="preserve">Surgery </w:t>
                      </w:r>
                      <w:r>
                        <w:t xml:space="preserve">or interventions </w:t>
                      </w:r>
                      <w:r w:rsidRPr="00C80E7A">
                        <w:t xml:space="preserve">to correct strabismus </w:t>
                      </w:r>
                      <w:r>
                        <w:t>in adults will only be funded by the CCG for patients who meet the following criteria:</w:t>
                      </w:r>
                    </w:p>
                    <w:p w:rsidR="00354B5B" w:rsidRPr="00081E8F" w:rsidRDefault="00354B5B" w:rsidP="00081E8F">
                      <w:pPr>
                        <w:pStyle w:val="BodyText"/>
                        <w:kinsoku w:val="0"/>
                        <w:overflowPunct w:val="0"/>
                        <w:rPr>
                          <w:bCs/>
                        </w:rPr>
                      </w:pPr>
                    </w:p>
                    <w:p w:rsidR="00354B5B" w:rsidRDefault="00354B5B" w:rsidP="00081E8F">
                      <w:pPr>
                        <w:pStyle w:val="ListParagraph"/>
                        <w:numPr>
                          <w:ilvl w:val="0"/>
                          <w:numId w:val="2"/>
                        </w:numPr>
                        <w:rPr>
                          <w:rFonts w:ascii="Arial" w:hAnsi="Arial" w:cs="Arial"/>
                          <w:bCs/>
                          <w:sz w:val="22"/>
                          <w:szCs w:val="22"/>
                        </w:rPr>
                      </w:pPr>
                      <w:r w:rsidRPr="00081E8F">
                        <w:rPr>
                          <w:rFonts w:ascii="Arial" w:hAnsi="Arial" w:cs="Arial"/>
                          <w:bCs/>
                          <w:sz w:val="22"/>
                          <w:szCs w:val="22"/>
                        </w:rPr>
                        <w:t xml:space="preserve">Strabismus with no binocular potential and normal eye movements measuring </w:t>
                      </w:r>
                      <w:r>
                        <w:rPr>
                          <w:rFonts w:ascii="Arial" w:hAnsi="Arial" w:cs="Arial"/>
                          <w:bCs/>
                          <w:sz w:val="22"/>
                          <w:szCs w:val="22"/>
                        </w:rPr>
                        <w:t>more</w:t>
                      </w:r>
                      <w:r w:rsidRPr="00081E8F">
                        <w:rPr>
                          <w:rFonts w:ascii="Arial" w:hAnsi="Arial" w:cs="Arial"/>
                          <w:bCs/>
                          <w:sz w:val="22"/>
                          <w:szCs w:val="22"/>
                        </w:rPr>
                        <w:t xml:space="preserve"> than 20 prism dioptres</w:t>
                      </w:r>
                    </w:p>
                    <w:p w:rsidR="00354B5B" w:rsidRDefault="00354B5B" w:rsidP="001E7700">
                      <w:pPr>
                        <w:pStyle w:val="ListParagraph"/>
                        <w:ind w:left="720"/>
                        <w:rPr>
                          <w:rFonts w:ascii="Arial" w:hAnsi="Arial" w:cs="Arial"/>
                          <w:bCs/>
                          <w:sz w:val="22"/>
                          <w:szCs w:val="22"/>
                        </w:rPr>
                      </w:pPr>
                    </w:p>
                    <w:p w:rsidR="00354B5B" w:rsidRPr="001E7700" w:rsidRDefault="00354B5B" w:rsidP="001E7700">
                      <w:pPr>
                        <w:pStyle w:val="ListParagraph"/>
                        <w:ind w:left="720"/>
                        <w:rPr>
                          <w:rFonts w:ascii="Arial" w:hAnsi="Arial" w:cs="Arial"/>
                          <w:b/>
                          <w:bCs/>
                          <w:sz w:val="22"/>
                          <w:szCs w:val="22"/>
                        </w:rPr>
                      </w:pPr>
                      <w:r w:rsidRPr="001E7700">
                        <w:rPr>
                          <w:rFonts w:ascii="Arial" w:hAnsi="Arial" w:cs="Arial"/>
                          <w:b/>
                          <w:bCs/>
                          <w:sz w:val="22"/>
                          <w:szCs w:val="22"/>
                        </w:rPr>
                        <w:t>OR</w:t>
                      </w:r>
                    </w:p>
                    <w:p w:rsidR="00354B5B" w:rsidRPr="00081E8F" w:rsidRDefault="00354B5B" w:rsidP="00081E8F">
                      <w:pPr>
                        <w:pStyle w:val="ListParagraph"/>
                        <w:ind w:left="-360"/>
                        <w:rPr>
                          <w:rFonts w:ascii="Arial" w:hAnsi="Arial" w:cs="Arial"/>
                          <w:bCs/>
                          <w:sz w:val="22"/>
                          <w:szCs w:val="22"/>
                        </w:rPr>
                      </w:pPr>
                    </w:p>
                    <w:p w:rsidR="00354B5B" w:rsidRDefault="00354B5B" w:rsidP="00081E8F">
                      <w:pPr>
                        <w:pStyle w:val="ListParagraph"/>
                        <w:numPr>
                          <w:ilvl w:val="0"/>
                          <w:numId w:val="2"/>
                        </w:numPr>
                        <w:rPr>
                          <w:rFonts w:ascii="Arial" w:hAnsi="Arial" w:cs="Arial"/>
                          <w:bCs/>
                          <w:sz w:val="22"/>
                          <w:szCs w:val="22"/>
                        </w:rPr>
                      </w:pPr>
                      <w:r w:rsidRPr="00081E8F">
                        <w:rPr>
                          <w:rFonts w:ascii="Arial" w:hAnsi="Arial" w:cs="Arial"/>
                          <w:bCs/>
                          <w:sz w:val="22"/>
                          <w:szCs w:val="22"/>
                        </w:rPr>
                        <w:t xml:space="preserve">The </w:t>
                      </w:r>
                      <w:r>
                        <w:rPr>
                          <w:rFonts w:ascii="Arial" w:hAnsi="Arial" w:cs="Arial"/>
                          <w:bCs/>
                          <w:sz w:val="22"/>
                          <w:szCs w:val="22"/>
                        </w:rPr>
                        <w:t>diagnostic</w:t>
                      </w:r>
                      <w:r w:rsidRPr="00081E8F">
                        <w:rPr>
                          <w:rFonts w:ascii="Arial" w:hAnsi="Arial" w:cs="Arial"/>
                          <w:bCs/>
                          <w:sz w:val="22"/>
                          <w:szCs w:val="22"/>
                        </w:rPr>
                        <w:t xml:space="preserve"> use of Botulinum Toxin in adults with</w:t>
                      </w:r>
                      <w:r>
                        <w:rPr>
                          <w:rFonts w:ascii="Arial" w:hAnsi="Arial" w:cs="Arial"/>
                          <w:bCs/>
                          <w:sz w:val="22"/>
                          <w:szCs w:val="22"/>
                        </w:rPr>
                        <w:t xml:space="preserve"> </w:t>
                      </w:r>
                      <w:r w:rsidR="00884E7E">
                        <w:rPr>
                          <w:rFonts w:ascii="Arial" w:hAnsi="Arial" w:cs="Arial"/>
                          <w:bCs/>
                          <w:sz w:val="22"/>
                          <w:szCs w:val="22"/>
                        </w:rPr>
                        <w:t>non-</w:t>
                      </w:r>
                      <w:r w:rsidR="00884E7E" w:rsidRPr="00081E8F">
                        <w:rPr>
                          <w:rFonts w:ascii="Arial" w:hAnsi="Arial" w:cs="Arial"/>
                          <w:bCs/>
                          <w:sz w:val="22"/>
                          <w:szCs w:val="22"/>
                        </w:rPr>
                        <w:t>f</w:t>
                      </w:r>
                      <w:r w:rsidR="00884E7E">
                        <w:rPr>
                          <w:rFonts w:ascii="Arial" w:hAnsi="Arial" w:cs="Arial"/>
                          <w:bCs/>
                          <w:sz w:val="22"/>
                          <w:szCs w:val="22"/>
                        </w:rPr>
                        <w:t>unctional</w:t>
                      </w:r>
                      <w:r>
                        <w:rPr>
                          <w:rFonts w:ascii="Arial" w:hAnsi="Arial" w:cs="Arial"/>
                          <w:bCs/>
                          <w:sz w:val="22"/>
                          <w:szCs w:val="22"/>
                        </w:rPr>
                        <w:t xml:space="preserve"> strabismus measuring greater </w:t>
                      </w:r>
                      <w:r w:rsidRPr="00081E8F">
                        <w:rPr>
                          <w:rFonts w:ascii="Arial" w:hAnsi="Arial" w:cs="Arial"/>
                          <w:bCs/>
                          <w:sz w:val="22"/>
                          <w:szCs w:val="22"/>
                        </w:rPr>
                        <w:t>than 20 prism dioptres</w:t>
                      </w:r>
                      <w:r>
                        <w:rPr>
                          <w:rFonts w:ascii="Arial" w:hAnsi="Arial" w:cs="Arial"/>
                          <w:bCs/>
                          <w:sz w:val="22"/>
                          <w:szCs w:val="22"/>
                        </w:rPr>
                        <w:t>.</w:t>
                      </w:r>
                    </w:p>
                    <w:p w:rsidR="00354B5B" w:rsidRDefault="00354B5B" w:rsidP="001E7700">
                      <w:pPr>
                        <w:pStyle w:val="ListParagraph"/>
                        <w:ind w:left="720"/>
                        <w:rPr>
                          <w:rFonts w:ascii="Arial" w:hAnsi="Arial" w:cs="Arial"/>
                          <w:bCs/>
                          <w:sz w:val="22"/>
                          <w:szCs w:val="22"/>
                        </w:rPr>
                      </w:pPr>
                    </w:p>
                    <w:p w:rsidR="00354B5B" w:rsidRPr="001E7700" w:rsidRDefault="00354B5B" w:rsidP="001E7700">
                      <w:pPr>
                        <w:pStyle w:val="ListParagraph"/>
                        <w:ind w:left="720"/>
                        <w:rPr>
                          <w:rFonts w:ascii="Arial" w:hAnsi="Arial" w:cs="Arial"/>
                          <w:b/>
                          <w:bCs/>
                          <w:sz w:val="22"/>
                          <w:szCs w:val="22"/>
                        </w:rPr>
                      </w:pPr>
                      <w:r w:rsidRPr="001E7700">
                        <w:rPr>
                          <w:rFonts w:ascii="Arial" w:hAnsi="Arial" w:cs="Arial"/>
                          <w:b/>
                          <w:bCs/>
                          <w:sz w:val="22"/>
                          <w:szCs w:val="22"/>
                        </w:rPr>
                        <w:t>OR</w:t>
                      </w:r>
                    </w:p>
                    <w:p w:rsidR="00354B5B" w:rsidRPr="00081E8F" w:rsidRDefault="00354B5B" w:rsidP="00081E8F">
                      <w:pPr>
                        <w:pStyle w:val="ListParagraph"/>
                        <w:ind w:left="-360"/>
                        <w:rPr>
                          <w:rFonts w:ascii="Arial" w:hAnsi="Arial" w:cs="Arial"/>
                          <w:bCs/>
                          <w:sz w:val="22"/>
                          <w:szCs w:val="22"/>
                        </w:rPr>
                      </w:pPr>
                    </w:p>
                    <w:p w:rsidR="00354B5B" w:rsidRPr="009C4C9E" w:rsidRDefault="00354B5B" w:rsidP="008A09F2">
                      <w:pPr>
                        <w:pStyle w:val="ListParagraph"/>
                        <w:numPr>
                          <w:ilvl w:val="0"/>
                          <w:numId w:val="2"/>
                        </w:numPr>
                        <w:kinsoku w:val="0"/>
                        <w:overflowPunct w:val="0"/>
                      </w:pPr>
                      <w:r w:rsidRPr="008A09F2">
                        <w:rPr>
                          <w:rFonts w:ascii="Arial" w:hAnsi="Arial" w:cs="Arial"/>
                          <w:bCs/>
                          <w:sz w:val="22"/>
                          <w:szCs w:val="22"/>
                        </w:rPr>
                        <w:t xml:space="preserve">The </w:t>
                      </w:r>
                      <w:r>
                        <w:rPr>
                          <w:rFonts w:ascii="Arial" w:hAnsi="Arial" w:cs="Arial"/>
                          <w:bCs/>
                          <w:sz w:val="22"/>
                          <w:szCs w:val="22"/>
                        </w:rPr>
                        <w:t xml:space="preserve">therapeutic </w:t>
                      </w:r>
                      <w:r w:rsidRPr="008A09F2">
                        <w:rPr>
                          <w:rFonts w:ascii="Arial" w:hAnsi="Arial" w:cs="Arial"/>
                          <w:bCs/>
                          <w:sz w:val="22"/>
                          <w:szCs w:val="22"/>
                        </w:rPr>
                        <w:t xml:space="preserve">repeat use of Botulinum Toxin </w:t>
                      </w:r>
                      <w:r>
                        <w:rPr>
                          <w:rFonts w:ascii="Arial" w:hAnsi="Arial" w:cs="Arial"/>
                          <w:bCs/>
                          <w:sz w:val="22"/>
                          <w:szCs w:val="22"/>
                        </w:rPr>
                        <w:t>for</w:t>
                      </w:r>
                      <w:r w:rsidRPr="008A09F2">
                        <w:rPr>
                          <w:rFonts w:ascii="Arial" w:hAnsi="Arial" w:cs="Arial"/>
                          <w:bCs/>
                          <w:sz w:val="22"/>
                          <w:szCs w:val="22"/>
                        </w:rPr>
                        <w:t xml:space="preserve"> adults with </w:t>
                      </w:r>
                      <w:r w:rsidR="00884E7E">
                        <w:rPr>
                          <w:rFonts w:ascii="Arial" w:hAnsi="Arial" w:cs="Arial"/>
                          <w:bCs/>
                          <w:sz w:val="22"/>
                          <w:szCs w:val="22"/>
                        </w:rPr>
                        <w:t>non-</w:t>
                      </w:r>
                      <w:r w:rsidR="00884E7E" w:rsidRPr="008A09F2">
                        <w:rPr>
                          <w:rFonts w:ascii="Arial" w:hAnsi="Arial" w:cs="Arial"/>
                          <w:bCs/>
                          <w:sz w:val="22"/>
                          <w:szCs w:val="22"/>
                        </w:rPr>
                        <w:t>functional</w:t>
                      </w:r>
                      <w:r w:rsidRPr="008A09F2">
                        <w:rPr>
                          <w:rFonts w:ascii="Arial" w:hAnsi="Arial" w:cs="Arial"/>
                          <w:bCs/>
                          <w:sz w:val="22"/>
                          <w:szCs w:val="22"/>
                        </w:rPr>
                        <w:t xml:space="preserve"> strabismus measuring </w:t>
                      </w:r>
                      <w:r>
                        <w:rPr>
                          <w:rFonts w:ascii="Arial" w:hAnsi="Arial" w:cs="Arial"/>
                          <w:bCs/>
                          <w:sz w:val="22"/>
                          <w:szCs w:val="22"/>
                        </w:rPr>
                        <w:t xml:space="preserve">greater </w:t>
                      </w:r>
                      <w:r w:rsidRPr="008A09F2">
                        <w:rPr>
                          <w:rFonts w:ascii="Arial" w:hAnsi="Arial" w:cs="Arial"/>
                          <w:bCs/>
                          <w:sz w:val="22"/>
                          <w:szCs w:val="22"/>
                        </w:rPr>
                        <w:t xml:space="preserve">than 20 prism dioptres who are </w:t>
                      </w:r>
                      <w:r>
                        <w:rPr>
                          <w:rFonts w:ascii="Arial" w:hAnsi="Arial" w:cs="Arial"/>
                          <w:bCs/>
                          <w:sz w:val="22"/>
                          <w:szCs w:val="22"/>
                        </w:rPr>
                        <w:t xml:space="preserve">unable to undergo further strabismus surgery, or when general anaesthesia is </w:t>
                      </w:r>
                      <w:r w:rsidRPr="008A09F2">
                        <w:rPr>
                          <w:rFonts w:ascii="Arial" w:hAnsi="Arial" w:cs="Arial"/>
                          <w:bCs/>
                          <w:sz w:val="22"/>
                          <w:szCs w:val="22"/>
                        </w:rPr>
                        <w:t>contra</w:t>
                      </w:r>
                      <w:r>
                        <w:rPr>
                          <w:rFonts w:ascii="Arial" w:hAnsi="Arial" w:cs="Arial"/>
                          <w:bCs/>
                          <w:sz w:val="22"/>
                          <w:szCs w:val="22"/>
                        </w:rPr>
                        <w:t>i</w:t>
                      </w:r>
                      <w:r w:rsidRPr="008A09F2">
                        <w:rPr>
                          <w:rFonts w:ascii="Arial" w:hAnsi="Arial" w:cs="Arial"/>
                          <w:bCs/>
                          <w:sz w:val="22"/>
                          <w:szCs w:val="22"/>
                        </w:rPr>
                        <w:t>ndicated</w:t>
                      </w:r>
                      <w:r>
                        <w:rPr>
                          <w:rFonts w:ascii="Arial" w:hAnsi="Arial" w:cs="Arial"/>
                          <w:bCs/>
                          <w:sz w:val="22"/>
                          <w:szCs w:val="22"/>
                        </w:rPr>
                        <w:t>.</w:t>
                      </w:r>
                    </w:p>
                    <w:p w:rsidR="00354B5B" w:rsidRDefault="00354B5B" w:rsidP="009C4C9E">
                      <w:pPr>
                        <w:pStyle w:val="ListParagraph"/>
                        <w:kinsoku w:val="0"/>
                        <w:overflowPunct w:val="0"/>
                        <w:rPr>
                          <w:rFonts w:ascii="Arial" w:hAnsi="Arial" w:cs="Arial"/>
                          <w:bCs/>
                          <w:sz w:val="22"/>
                          <w:szCs w:val="22"/>
                        </w:rPr>
                      </w:pPr>
                    </w:p>
                    <w:p w:rsidR="00354B5B" w:rsidRDefault="00354B5B" w:rsidP="009C4C9E">
                      <w:pPr>
                        <w:pStyle w:val="ListParagraph"/>
                        <w:kinsoku w:val="0"/>
                        <w:overflowPunct w:val="0"/>
                      </w:pPr>
                    </w:p>
                    <w:p w:rsidR="00354B5B" w:rsidRDefault="00354B5B" w:rsidP="009C4C9E">
                      <w:pPr>
                        <w:pStyle w:val="ListParagraph"/>
                        <w:kinsoku w:val="0"/>
                        <w:overflowPunct w:val="0"/>
                      </w:pPr>
                    </w:p>
                    <w:p w:rsidR="00354B5B" w:rsidRDefault="00354B5B" w:rsidP="009C4C9E">
                      <w:pPr>
                        <w:pStyle w:val="ListParagraph"/>
                        <w:kinsoku w:val="0"/>
                        <w:overflowPunct w:val="0"/>
                      </w:pPr>
                    </w:p>
                    <w:p w:rsidR="00354B5B" w:rsidRPr="008A09F2" w:rsidRDefault="00354B5B" w:rsidP="009C4C9E">
                      <w:pPr>
                        <w:pStyle w:val="ListParagraph"/>
                        <w:kinsoku w:val="0"/>
                        <w:overflowPunct w:val="0"/>
                      </w:pPr>
                    </w:p>
                    <w:p w:rsidR="00354B5B" w:rsidRDefault="00354B5B" w:rsidP="008A09F2">
                      <w:pPr>
                        <w:pStyle w:val="ListParagraph"/>
                        <w:kinsoku w:val="0"/>
                        <w:overflowPunct w:val="0"/>
                        <w:ind w:left="720"/>
                      </w:pPr>
                    </w:p>
                  </w:txbxContent>
                </v:textbox>
                <w10:wrap type="topAndBottom" anchorx="page"/>
              </v:shape>
            </w:pict>
          </mc:Fallback>
        </mc:AlternateContent>
      </w:r>
      <w:r w:rsidR="00ED089A">
        <w:t>Policy Statement:</w:t>
      </w:r>
    </w:p>
    <w:p w:rsidR="00ED089A" w:rsidRDefault="004C0121">
      <w:pPr>
        <w:pStyle w:val="BodyText"/>
        <w:kinsoku w:val="0"/>
        <w:overflowPunct w:val="0"/>
        <w:spacing w:before="9"/>
        <w:rPr>
          <w:b/>
          <w:bCs/>
          <w:sz w:val="16"/>
          <w:szCs w:val="16"/>
        </w:rPr>
      </w:pPr>
      <w:r>
        <w:rPr>
          <w:noProof/>
        </w:rPr>
        <mc:AlternateContent>
          <mc:Choice Requires="wps">
            <w:drawing>
              <wp:anchor distT="0" distB="0" distL="114300" distR="114300" simplePos="0" relativeHeight="251661824" behindDoc="0" locked="0" layoutInCell="1" allowOverlap="1" wp14:anchorId="6BBB0FC2" wp14:editId="025887A2">
                <wp:simplePos x="0" y="0"/>
                <wp:positionH relativeFrom="column">
                  <wp:posOffset>415925</wp:posOffset>
                </wp:positionH>
                <wp:positionV relativeFrom="paragraph">
                  <wp:posOffset>2836545</wp:posOffset>
                </wp:positionV>
                <wp:extent cx="6153150" cy="8382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38200"/>
                        </a:xfrm>
                        <a:prstGeom prst="rect">
                          <a:avLst/>
                        </a:prstGeom>
                        <a:solidFill>
                          <a:srgbClr val="FFFFFF"/>
                        </a:solidFill>
                        <a:ln w="9525">
                          <a:solidFill>
                            <a:srgbClr val="000000"/>
                          </a:solidFill>
                          <a:miter lim="800000"/>
                          <a:headEnd/>
                          <a:tailEnd/>
                        </a:ln>
                      </wps:spPr>
                      <wps:txbx>
                        <w:txbxContent>
                          <w:p w:rsidR="00354B5B" w:rsidRPr="00FB4211" w:rsidRDefault="00354B5B" w:rsidP="00FB4211">
                            <w:pPr>
                              <w:pStyle w:val="ListParagraph"/>
                              <w:kinsoku w:val="0"/>
                              <w:overflowPunct w:val="0"/>
                              <w:rPr>
                                <w:rFonts w:ascii="Arial" w:hAnsi="Arial" w:cs="Arial"/>
                                <w:color w:val="000000"/>
                                <w:sz w:val="22"/>
                                <w:szCs w:val="22"/>
                              </w:rPr>
                            </w:pPr>
                            <w:r w:rsidRPr="00FB4211">
                              <w:rPr>
                                <w:rFonts w:ascii="Arial" w:hAnsi="Arial" w:cs="Arial"/>
                                <w:bCs/>
                                <w:sz w:val="22"/>
                                <w:szCs w:val="22"/>
                              </w:rPr>
                              <w:t>R</w:t>
                            </w:r>
                            <w:r w:rsidRPr="00FB4211">
                              <w:rPr>
                                <w:rFonts w:ascii="Arial" w:hAnsi="Arial" w:cs="Arial"/>
                                <w:bCs/>
                                <w:color w:val="000000"/>
                                <w:sz w:val="22"/>
                                <w:szCs w:val="22"/>
                              </w:rPr>
                              <w:t>evision Surgery – revision or repeat surgeries</w:t>
                            </w:r>
                            <w:r w:rsidRPr="00FB4211">
                              <w:rPr>
                                <w:rFonts w:ascii="Arial" w:hAnsi="Arial" w:cs="Arial"/>
                                <w:color w:val="000000"/>
                                <w:sz w:val="22"/>
                                <w:szCs w:val="22"/>
                              </w:rPr>
                              <w:t xml:space="preserve"> - </w:t>
                            </w:r>
                            <w:r w:rsidRPr="00FB4211">
                              <w:rPr>
                                <w:rFonts w:ascii="Arial" w:hAnsi="Arial" w:cs="Arial"/>
                                <w:b/>
                                <w:color w:val="000000"/>
                                <w:sz w:val="22"/>
                                <w:szCs w:val="22"/>
                              </w:rPr>
                              <w:t>Criteria to Access Treatment –</w:t>
                            </w:r>
                            <w:r w:rsidRPr="00FB4211">
                              <w:rPr>
                                <w:rFonts w:ascii="Arial" w:hAnsi="Arial" w:cs="Arial"/>
                                <w:color w:val="000000"/>
                                <w:sz w:val="22"/>
                                <w:szCs w:val="22"/>
                              </w:rPr>
                              <w:t xml:space="preserve"> </w:t>
                            </w:r>
                            <w:r w:rsidRPr="00FB4211">
                              <w:rPr>
                                <w:rFonts w:ascii="Arial" w:hAnsi="Arial" w:cs="Arial"/>
                                <w:b/>
                                <w:color w:val="000000"/>
                                <w:sz w:val="22"/>
                                <w:szCs w:val="22"/>
                              </w:rPr>
                              <w:t>INDIVIDUAL FUNDING APPROVAL FUNDING REQUIRED</w:t>
                            </w:r>
                            <w:r w:rsidRPr="00FB4211">
                              <w:rPr>
                                <w:rFonts w:ascii="Arial" w:hAnsi="Arial" w:cs="Arial"/>
                                <w:color w:val="000000"/>
                                <w:sz w:val="22"/>
                                <w:szCs w:val="22"/>
                              </w:rPr>
                              <w:t xml:space="preserve"> </w:t>
                            </w:r>
                          </w:p>
                          <w:p w:rsidR="00354B5B" w:rsidRDefault="00354B5B" w:rsidP="00FB4211">
                            <w:pPr>
                              <w:pStyle w:val="Default"/>
                              <w:rPr>
                                <w:sz w:val="22"/>
                                <w:szCs w:val="22"/>
                              </w:rPr>
                            </w:pPr>
                            <w:r w:rsidRPr="00FB4211">
                              <w:rPr>
                                <w:sz w:val="22"/>
                                <w:szCs w:val="22"/>
                              </w:rPr>
                              <w:t>Revision/repeat surgeries are not routinely commissioned and an Individual Funding Request must be made to the CCG for consideration prior to any treatment taking place.</w:t>
                            </w:r>
                          </w:p>
                          <w:p w:rsidR="00354B5B" w:rsidRPr="00FB4211" w:rsidRDefault="00354B5B" w:rsidP="00FB4211">
                            <w:pPr>
                              <w:pStyle w:val="Default"/>
                              <w:rPr>
                                <w:sz w:val="22"/>
                                <w:szCs w:val="22"/>
                              </w:rPr>
                            </w:pPr>
                          </w:p>
                          <w:p w:rsidR="00354B5B" w:rsidRDefault="00354B5B" w:rsidP="00FB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2.75pt;margin-top:223.35pt;width:484.5pt;height: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yNLAIAAFgEAAAOAAAAZHJzL2Uyb0RvYy54bWysVNtu2zAMfR+wfxD0vjhOky414hRdugwD&#10;ugvQ7gNkWY6FyaJGKbG7rx8lp2l2exnmB0EUqUPyHMqr66Ez7KDQa7AlzydTzpSVUGu7K/mXh+2r&#10;JWc+CFsLA1aV/FF5fr1++WLVu0LNoAVTK2QEYn3Ru5K3Ibgiy7xsVSf8BJyy5GwAOxHIxF1Wo+gJ&#10;vTPZbDq9zHrA2iFI5T2d3o5Ovk74TaNk+NQ0XgVmSk61hbRiWqu4ZuuVKHYoXKvlsQzxD1V0QltK&#10;eoK6FUGwPerfoDotETw0YSKhy6BptFSpB+omn/7SzX0rnEq9EDnenWjy/w9Wfjx8RqbrkpNQVnQk&#10;0YMaAnsDA8sTPb3zBUXdO4oLA52TzKlV7+5AfvXMwqYVdqduEKFvlaipvDwSm51djYL4wkeQqv8A&#10;NeUR+wAJaGiwi9wRG4zQSabHkzSxFkmHl/niIl+QS5JvebEk7VMKUTzddujDOwUdi5uSI0mf0MXh&#10;zodYjSieQmIyD0bXW21MMnBXbQyyg6Ax2abviP5TmLGsL/nVYrYYCfgrxDR9f4LodKB5N7qjLk5B&#10;ooi0vbV1msYgtBn3VLKxRx4jdSOJYaiGpNgsJoi0VlA/ErEI43jTc6RNC/ids55Gu+T+216g4sy8&#10;tyTOVT6fx7eQjPni9YwMPPdU5x5hJUGVPHA2bjdhfD97h3rXUqZxHCzckKCNTlw/V3Usn8Y3SXB8&#10;avF9nNsp6vmHsP4BAAD//wMAUEsDBBQABgAIAAAAIQA7XspM4AAAAAsBAAAPAAAAZHJzL2Rvd25y&#10;ZXYueG1sTI/LTsMwEEX3SPyDNUhsEHWgeRHiVAgJBDtoK9i68TSJsMfBdtPw97grWM7M0Z1z69Vs&#10;NJvQ+cGSgJtFAgyptWqgTsB283RdAvNBkpLaEgr4QQ+r5vyslpWyR3rHaR06FkPIV1JAH8JYce7b&#10;Ho30CzsixdveOiNDHF3HlZPHGG40v02SnBs5UPzQyxEfe2y/1gcjoExfpk//unz7aPO9vgtXxfT8&#10;7YS4vJgf7oEFnMMfDCf9qA5NdNrZAynPtIA8yyIpIE3zAtgJSJZpXO0EZEVZAG9q/r9D8wsAAP//&#10;AwBQSwECLQAUAAYACAAAACEAtoM4kv4AAADhAQAAEwAAAAAAAAAAAAAAAAAAAAAAW0NvbnRlbnRf&#10;VHlwZXNdLnhtbFBLAQItABQABgAIAAAAIQA4/SH/1gAAAJQBAAALAAAAAAAAAAAAAAAAAC8BAABf&#10;cmVscy8ucmVsc1BLAQItABQABgAIAAAAIQBHG6yNLAIAAFgEAAAOAAAAAAAAAAAAAAAAAC4CAABk&#10;cnMvZTJvRG9jLnhtbFBLAQItABQABgAIAAAAIQA7XspM4AAAAAsBAAAPAAAAAAAAAAAAAAAAAIYE&#10;AABkcnMvZG93bnJldi54bWxQSwUGAAAAAAQABADzAAAAkwUAAAAA&#10;">
                <v:textbox>
                  <w:txbxContent>
                    <w:p w:rsidR="00354B5B" w:rsidRPr="00FB4211" w:rsidRDefault="00354B5B" w:rsidP="00FB4211">
                      <w:pPr>
                        <w:pStyle w:val="ListParagraph"/>
                        <w:kinsoku w:val="0"/>
                        <w:overflowPunct w:val="0"/>
                        <w:rPr>
                          <w:rFonts w:ascii="Arial" w:hAnsi="Arial" w:cs="Arial"/>
                          <w:color w:val="000000"/>
                          <w:sz w:val="22"/>
                          <w:szCs w:val="22"/>
                        </w:rPr>
                      </w:pPr>
                      <w:r w:rsidRPr="00FB4211">
                        <w:rPr>
                          <w:rFonts w:ascii="Arial" w:hAnsi="Arial" w:cs="Arial"/>
                          <w:bCs/>
                          <w:sz w:val="22"/>
                          <w:szCs w:val="22"/>
                        </w:rPr>
                        <w:t>R</w:t>
                      </w:r>
                      <w:r w:rsidRPr="00FB4211">
                        <w:rPr>
                          <w:rFonts w:ascii="Arial" w:hAnsi="Arial" w:cs="Arial"/>
                          <w:bCs/>
                          <w:color w:val="000000"/>
                          <w:sz w:val="22"/>
                          <w:szCs w:val="22"/>
                        </w:rPr>
                        <w:t>evision Surgery – revision or repeat surgeries</w:t>
                      </w:r>
                      <w:r w:rsidRPr="00FB4211">
                        <w:rPr>
                          <w:rFonts w:ascii="Arial" w:hAnsi="Arial" w:cs="Arial"/>
                          <w:color w:val="000000"/>
                          <w:sz w:val="22"/>
                          <w:szCs w:val="22"/>
                        </w:rPr>
                        <w:t xml:space="preserve"> - </w:t>
                      </w:r>
                      <w:r w:rsidRPr="00FB4211">
                        <w:rPr>
                          <w:rFonts w:ascii="Arial" w:hAnsi="Arial" w:cs="Arial"/>
                          <w:b/>
                          <w:color w:val="000000"/>
                          <w:sz w:val="22"/>
                          <w:szCs w:val="22"/>
                        </w:rPr>
                        <w:t>Criteria to Access Treatment –</w:t>
                      </w:r>
                      <w:r w:rsidRPr="00FB4211">
                        <w:rPr>
                          <w:rFonts w:ascii="Arial" w:hAnsi="Arial" w:cs="Arial"/>
                          <w:color w:val="000000"/>
                          <w:sz w:val="22"/>
                          <w:szCs w:val="22"/>
                        </w:rPr>
                        <w:t xml:space="preserve"> </w:t>
                      </w:r>
                      <w:r w:rsidRPr="00FB4211">
                        <w:rPr>
                          <w:rFonts w:ascii="Arial" w:hAnsi="Arial" w:cs="Arial"/>
                          <w:b/>
                          <w:color w:val="000000"/>
                          <w:sz w:val="22"/>
                          <w:szCs w:val="22"/>
                        </w:rPr>
                        <w:t>INDIVIDUAL FUNDING APPROVAL FUNDING REQUIRED</w:t>
                      </w:r>
                      <w:r w:rsidRPr="00FB4211">
                        <w:rPr>
                          <w:rFonts w:ascii="Arial" w:hAnsi="Arial" w:cs="Arial"/>
                          <w:color w:val="000000"/>
                          <w:sz w:val="22"/>
                          <w:szCs w:val="22"/>
                        </w:rPr>
                        <w:t xml:space="preserve"> </w:t>
                      </w:r>
                    </w:p>
                    <w:p w:rsidR="00354B5B" w:rsidRDefault="00354B5B" w:rsidP="00FB4211">
                      <w:pPr>
                        <w:pStyle w:val="Default"/>
                        <w:rPr>
                          <w:sz w:val="22"/>
                          <w:szCs w:val="22"/>
                        </w:rPr>
                      </w:pPr>
                      <w:r w:rsidRPr="00FB4211">
                        <w:rPr>
                          <w:sz w:val="22"/>
                          <w:szCs w:val="22"/>
                        </w:rPr>
                        <w:t>Revision/repeat surgeries are not routinely commissioned and an Individual Funding Request must be made to the CCG for consideration prior to any treatment taking place.</w:t>
                      </w:r>
                    </w:p>
                    <w:p w:rsidR="00354B5B" w:rsidRPr="00FB4211" w:rsidRDefault="00354B5B" w:rsidP="00FB4211">
                      <w:pPr>
                        <w:pStyle w:val="Default"/>
                        <w:rPr>
                          <w:sz w:val="22"/>
                          <w:szCs w:val="22"/>
                        </w:rPr>
                      </w:pPr>
                    </w:p>
                    <w:p w:rsidR="00354B5B" w:rsidRDefault="00354B5B" w:rsidP="00FB4211"/>
                  </w:txbxContent>
                </v:textbox>
              </v:shape>
            </w:pict>
          </mc:Fallback>
        </mc:AlternateContent>
      </w:r>
    </w:p>
    <w:p w:rsidR="00ED089A" w:rsidRDefault="004C0121">
      <w:pPr>
        <w:pStyle w:val="Heading1"/>
        <w:kinsoku w:val="0"/>
        <w:overflowPunct w:val="0"/>
        <w:spacing w:before="93"/>
      </w:pPr>
      <w:r>
        <w:rPr>
          <w:noProof/>
        </w:rPr>
        <mc:AlternateContent>
          <mc:Choice Requires="wps">
            <w:drawing>
              <wp:anchor distT="0" distB="0" distL="0" distR="0" simplePos="0" relativeHeight="251655680" behindDoc="0" locked="0" layoutInCell="0" allowOverlap="1" wp14:anchorId="1957F299" wp14:editId="5E029985">
                <wp:simplePos x="0" y="0"/>
                <wp:positionH relativeFrom="page">
                  <wp:posOffset>619125</wp:posOffset>
                </wp:positionH>
                <wp:positionV relativeFrom="paragraph">
                  <wp:posOffset>267970</wp:posOffset>
                </wp:positionV>
                <wp:extent cx="6153150" cy="926465"/>
                <wp:effectExtent l="0" t="0" r="19050" b="26035"/>
                <wp:wrapTopAndBottom/>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26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B5B" w:rsidRDefault="00354B5B" w:rsidP="00636101">
                            <w:pPr>
                              <w:pStyle w:val="BodyText"/>
                              <w:kinsoku w:val="0"/>
                              <w:overflowPunct w:val="0"/>
                              <w:rPr>
                                <w:bCs/>
                              </w:rPr>
                            </w:pPr>
                            <w:r>
                              <w:rPr>
                                <w:bCs/>
                              </w:rPr>
                              <w:t xml:space="preserve">There is a strong evidence base for the benefits of strabismus surgery even if this does not result in </w:t>
                            </w:r>
                            <w:r w:rsidR="007F67FE">
                              <w:rPr>
                                <w:bCs/>
                              </w:rPr>
                              <w:t xml:space="preserve">   </w:t>
                            </w:r>
                            <w:r>
                              <w:rPr>
                                <w:bCs/>
                              </w:rPr>
                              <w:t xml:space="preserve">an improvement or restoration of a patient’s binocular vision. The rationale behind this policy is to focus resources on those patients who are most likely to benefit from this type of surgery i.e. </w:t>
                            </w:r>
                            <w:r w:rsidR="007F67FE">
                              <w:rPr>
                                <w:bCs/>
                              </w:rPr>
                              <w:t xml:space="preserve">those </w:t>
                            </w:r>
                            <w:r w:rsidR="00636101">
                              <w:rPr>
                                <w:bCs/>
                              </w:rPr>
                              <w:t xml:space="preserve">  </w:t>
                            </w:r>
                            <w:r w:rsidR="007F67FE">
                              <w:rPr>
                                <w:bCs/>
                              </w:rPr>
                              <w:t>with</w:t>
                            </w:r>
                            <w:r>
                              <w:rPr>
                                <w:bCs/>
                              </w:rPr>
                              <w:t xml:space="preserve"> large angle squints.</w:t>
                            </w:r>
                          </w:p>
                          <w:p w:rsidR="00354B5B" w:rsidRDefault="00354B5B" w:rsidP="00636101">
                            <w:pPr>
                              <w:pStyle w:val="BodyText"/>
                              <w:kinsoku w:val="0"/>
                              <w:overflowPunct w:val="0"/>
                              <w:rPr>
                                <w:bCs/>
                              </w:rPr>
                            </w:pPr>
                          </w:p>
                          <w:p w:rsidR="00354B5B" w:rsidRPr="00E53DB6" w:rsidRDefault="00354B5B" w:rsidP="00636101">
                            <w:pPr>
                              <w:pStyle w:val="BodyText"/>
                              <w:kinsoku w:val="0"/>
                              <w:overflowPunct w:val="0"/>
                              <w:rPr>
                                <w:bCs/>
                              </w:rPr>
                            </w:pPr>
                          </w:p>
                          <w:p w:rsidR="00354B5B" w:rsidRDefault="00354B5B" w:rsidP="00636101">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48.75pt;margin-top:21.1pt;width:484.5pt;height:72.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MdewIAAAcFAAAOAAAAZHJzL2Uyb0RvYy54bWysVF1v2yAUfZ+0/4B4T20njptYcaouTqZJ&#10;3YfU7gcQwDEaBg9I7K7af98Fx1m7vkzT/ICv4XI4h3uuVzd9I9GJGyu0KnByFWPEFdVMqEOBvz7s&#10;JguMrCOKEakVL/Ajt/hm/fbNqmtzPtW1lowbBCDK5l1b4Nq5No8iS2veEHulW65gsdKmIQ4+zSFi&#10;hnSA3shoGsdZ1GnDWqMptxZmy2ERrwN+VXHqPleV5Q7JAgM3F0YTxr0fo/WK5AdD2lrQMw3yDywa&#10;IhQceoEqiSPoaMQrqEZQo62u3BXVTaSrSlAeNICaJP5DzX1NWh60wOXY9nJN9v/B0k+nLwYJVuBr&#10;jBRpoEQPvHfone5Rkvjr6VqbQ9Z9C3muh3koc5Bq2ztNv1mk9KYm6sBvjdFdzQkDemFn9GzrgGM9&#10;yL77qBmcQ45OB6C+Mo2/O7gNBOhQpsdLaTwXCpNZMp8lc1iisLacZmk29+Qiko+7W2Pde64b5IMC&#10;Gyh9QCenO+uG1DHFH6b0TkgZyi8V6uCEeJkNurQUzC/6NGsO+4006ES8gcJzPtc+T2uEAxtL0RR4&#10;cUkiub+NrWLhFEeEHGIgLZUHB3HA7RwNdnlaxsvtYrtIJ+k0207SuCwnt7tNOsl2yfW8nJWbTZn8&#10;9DyTNK8FY1x5qqN1k/TvrHFuosF0F/O+kPRC+S48r5VHL2mEgoCq8R3UBRv4yg8ecP2+D4abje7a&#10;a/YIvjB66E74m0BQa/MDow46s8D2+5EYjpH8oMBbvo3HwIzBfgyIorC1wA6jIdy4od2PrRGHGpAH&#10;9yp9C/6rRLCGN+rAApj7D+i2oOH8Z/Dt/Pw7ZP3+f61/AQAA//8DAFBLAwQUAAYACAAAACEA70dm&#10;od4AAAAKAQAADwAAAGRycy9kb3ducmV2LnhtbEyPwW6DMBBE75X6D9ZW6q0xQYVSiomiKLn0UIkk&#10;H+DgLZDgNcJOoH/fzam97e6MZt8Uq9n24oaj7xwpWC4iEEi1Mx01Co6H3UsGwgdNRveOUMEPeliV&#10;jw+Fzo2bqMLbPjSCQ8jnWkEbwpBL6esWrfYLNyCx9u1GqwOvYyPNqCcOt72MoyiVVnfEH1o94KbF&#10;+rK/WgVYnTvndtlUDaE5fvptkmy/EqWen+b1B4iAc/gzwx2f0aFkppO7kvGiV/D+lrBTwWscg7jr&#10;UZry5cRTli1BloX8X6H8BQAA//8DAFBLAQItABQABgAIAAAAIQC2gziS/gAAAOEBAAATAAAAAAAA&#10;AAAAAAAAAAAAAABbQ29udGVudF9UeXBlc10ueG1sUEsBAi0AFAAGAAgAAAAhADj9If/WAAAAlAEA&#10;AAsAAAAAAAAAAAAAAAAALwEAAF9yZWxzLy5yZWxzUEsBAi0AFAAGAAgAAAAhALbUAx17AgAABwUA&#10;AA4AAAAAAAAAAAAAAAAALgIAAGRycy9lMm9Eb2MueG1sUEsBAi0AFAAGAAgAAAAhAO9HZqHeAAAA&#10;CgEAAA8AAAAAAAAAAAAAAAAA1QQAAGRycy9kb3ducmV2LnhtbFBLBQYAAAAABAAEAPMAAADgBQAA&#10;AAA=&#10;" o:allowincell="f" filled="f" strokeweight=".48pt">
                <v:textbox inset="0,0,0,0">
                  <w:txbxContent>
                    <w:p w:rsidR="00354B5B" w:rsidRDefault="00354B5B" w:rsidP="00636101">
                      <w:pPr>
                        <w:pStyle w:val="BodyText"/>
                        <w:kinsoku w:val="0"/>
                        <w:overflowPunct w:val="0"/>
                        <w:rPr>
                          <w:bCs/>
                        </w:rPr>
                      </w:pPr>
                      <w:r>
                        <w:rPr>
                          <w:bCs/>
                        </w:rPr>
                        <w:t xml:space="preserve">There is a strong evidence base for the benefits of strabismus surgery even if this does not result in </w:t>
                      </w:r>
                      <w:r w:rsidR="007F67FE">
                        <w:rPr>
                          <w:bCs/>
                        </w:rPr>
                        <w:t xml:space="preserve">   </w:t>
                      </w:r>
                      <w:r>
                        <w:rPr>
                          <w:bCs/>
                        </w:rPr>
                        <w:t xml:space="preserve">an improvement or restoration of a patient’s binocular vision. The rationale behind this policy is to focus resources on those patients who are most likely to benefit from this type of surgery i.e. </w:t>
                      </w:r>
                      <w:r w:rsidR="007F67FE">
                        <w:rPr>
                          <w:bCs/>
                        </w:rPr>
                        <w:t xml:space="preserve">those </w:t>
                      </w:r>
                      <w:r w:rsidR="00636101">
                        <w:rPr>
                          <w:bCs/>
                        </w:rPr>
                        <w:t xml:space="preserve">  </w:t>
                      </w:r>
                      <w:r w:rsidR="007F67FE">
                        <w:rPr>
                          <w:bCs/>
                        </w:rPr>
                        <w:t>with</w:t>
                      </w:r>
                      <w:r>
                        <w:rPr>
                          <w:bCs/>
                        </w:rPr>
                        <w:t xml:space="preserve"> large angle squints.</w:t>
                      </w:r>
                    </w:p>
                    <w:p w:rsidR="00354B5B" w:rsidRDefault="00354B5B" w:rsidP="00636101">
                      <w:pPr>
                        <w:pStyle w:val="BodyText"/>
                        <w:kinsoku w:val="0"/>
                        <w:overflowPunct w:val="0"/>
                        <w:rPr>
                          <w:bCs/>
                        </w:rPr>
                      </w:pPr>
                    </w:p>
                    <w:p w:rsidR="00354B5B" w:rsidRPr="00E53DB6" w:rsidRDefault="00354B5B" w:rsidP="00636101">
                      <w:pPr>
                        <w:pStyle w:val="BodyText"/>
                        <w:kinsoku w:val="0"/>
                        <w:overflowPunct w:val="0"/>
                        <w:rPr>
                          <w:bCs/>
                        </w:rPr>
                      </w:pPr>
                    </w:p>
                    <w:p w:rsidR="00354B5B" w:rsidRDefault="00354B5B" w:rsidP="00636101">
                      <w:pPr>
                        <w:pStyle w:val="BodyText"/>
                        <w:kinsoku w:val="0"/>
                        <w:overflowPunct w:val="0"/>
                      </w:pPr>
                    </w:p>
                  </w:txbxContent>
                </v:textbox>
                <w10:wrap type="topAndBottom" anchorx="page"/>
              </v:shape>
            </w:pict>
          </mc:Fallback>
        </mc:AlternateContent>
      </w:r>
      <w:r w:rsidR="00ED089A">
        <w:t>Rationale:</w:t>
      </w:r>
    </w:p>
    <w:p w:rsidR="00ED089A" w:rsidRDefault="00ED089A">
      <w:pPr>
        <w:pStyle w:val="BodyText"/>
        <w:kinsoku w:val="0"/>
        <w:overflowPunct w:val="0"/>
        <w:spacing w:before="9"/>
        <w:rPr>
          <w:b/>
          <w:bCs/>
          <w:sz w:val="16"/>
          <w:szCs w:val="16"/>
        </w:rPr>
      </w:pPr>
    </w:p>
    <w:p w:rsidR="00ED089A" w:rsidRDefault="004C0121">
      <w:pPr>
        <w:pStyle w:val="Heading1"/>
        <w:kinsoku w:val="0"/>
        <w:overflowPunct w:val="0"/>
        <w:spacing w:before="92"/>
      </w:pPr>
      <w:r>
        <w:rPr>
          <w:noProof/>
        </w:rPr>
        <mc:AlternateContent>
          <mc:Choice Requires="wps">
            <w:drawing>
              <wp:anchor distT="0" distB="0" distL="0" distR="0" simplePos="0" relativeHeight="251656704" behindDoc="0" locked="0" layoutInCell="0" allowOverlap="1">
                <wp:simplePos x="0" y="0"/>
                <wp:positionH relativeFrom="page">
                  <wp:posOffset>619125</wp:posOffset>
                </wp:positionH>
                <wp:positionV relativeFrom="paragraph">
                  <wp:posOffset>267970</wp:posOffset>
                </wp:positionV>
                <wp:extent cx="6153150" cy="2000250"/>
                <wp:effectExtent l="0" t="0" r="19050" b="19050"/>
                <wp:wrapTopAndBottom/>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00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B5B" w:rsidRDefault="00354B5B" w:rsidP="00636101">
                            <w:pPr>
                              <w:pStyle w:val="BodyText"/>
                              <w:kinsoku w:val="0"/>
                              <w:overflowPunct w:val="0"/>
                              <w:ind w:left="103" w:right="133" w:hanging="103"/>
                            </w:pPr>
                            <w:r w:rsidRPr="00E53DB6">
                              <w:t>Strabismus or squint means a misalignment of the two eyes. It may arise for a variety of reasons and may be present from birth or arise at any time in life. If strabismus arises after the visual system matures (around the age of 8), strabismus usually results in diplopia (double vision).   If it arises at an earlier age, the brain adapts by suppressing the image from the squinting eye, so that diplopia is no longer a problem, but this adaptation comes at the price of loss of stereopsis (detailed depth perception) and sometimes at the price of reduced visual acuity in one eye (amblyopia or lazy eye).</w:t>
                            </w:r>
                          </w:p>
                          <w:p w:rsidR="00354B5B" w:rsidRDefault="00354B5B" w:rsidP="00636101">
                            <w:pPr>
                              <w:pStyle w:val="BodyText"/>
                              <w:kinsoku w:val="0"/>
                              <w:overflowPunct w:val="0"/>
                              <w:ind w:left="103" w:right="133" w:hanging="103"/>
                            </w:pPr>
                          </w:p>
                          <w:p w:rsidR="00354B5B" w:rsidRDefault="00636101" w:rsidP="00636101">
                            <w:pPr>
                              <w:pStyle w:val="BodyText"/>
                              <w:kinsoku w:val="0"/>
                              <w:overflowPunct w:val="0"/>
                              <w:ind w:left="103" w:right="133" w:hanging="103"/>
                            </w:pPr>
                            <w:r>
                              <w:t xml:space="preserve"> I</w:t>
                            </w:r>
                            <w:r w:rsidR="00354B5B" w:rsidRPr="00C07F12">
                              <w:t xml:space="preserve">f </w:t>
                            </w:r>
                            <w:r w:rsidR="001D0A3A">
                              <w:t xml:space="preserve">you do not meet one of the above criteria for strabismus surgery and </w:t>
                            </w:r>
                            <w:r w:rsidR="00354B5B" w:rsidRPr="00C07F12">
                              <w:t>your doctor believes that you have exceptional circumstances they can submit an Individual Funding Request application to the CCG in order to seek funding approval for your surgery. The CCG will review your case and if we agree that your circumstances are exceptional we will authorise funding.</w:t>
                            </w:r>
                          </w:p>
                          <w:p w:rsidR="00354B5B" w:rsidRDefault="00354B5B" w:rsidP="00636101">
                            <w:pPr>
                              <w:pStyle w:val="BodyText"/>
                              <w:kinsoku w:val="0"/>
                              <w:overflowPunct w:val="0"/>
                              <w:ind w:left="103" w:right="133" w:hanging="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8.75pt;margin-top:21.1pt;width:484.5pt;height:15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ZPegIAAAgFAAAOAAAAZHJzL2Uyb0RvYy54bWysVF1v2yAUfZ+0/4B4T2ynTpZadaouTqZJ&#10;3YfU7gcQwDEaBgYkdlftv++C47RdX6ZpfsAXuJx7D/dcrq77VqIjt05oVeJsmmLEFdVMqH2Jv91v&#10;J0uMnCeKEakVL/EDd/h69fbNVWcKPtONloxbBCDKFZ0pceO9KZLE0Ya3xE214Qo2a21b4mFq9wmz&#10;pAP0ViazNF0knbbMWE25c7BaDZt4FfHrmlP/pa4d90iWGHLzcbRx3IUxWV2RYm+JaQQ9pUH+IYuW&#10;CAVBz1AV8QQdrHgF1QpqtdO1n1LdJrquBeWRA7DJ0j/Y3DXE8MgFLseZ8zW5/wdLPx+/WiRYiRcY&#10;KdJCie5579F73aNsFq6nM64ArzsDfr6HdShzpOrMrabfHVJ63RC15zfW6q7hhEF6WTiZPDs64LgA&#10;sus+aQZxyMHrCNTXtg13B7eBAB3K9HAuTciFwuIim19kc9iisAeFT2cwCTFIMR431vkPXLcoGCW2&#10;UPsIT463zg+uo0uIpvRWSAnrpJAKdRAivVwMxLQULGyGPWf3u7W06EiCguJ3iuueu7XCg46laEu8&#10;PDuRIlzHRrEYxRMhBxuSliqAAzvI7WQNenm8TC83y80yn+SzxWaSp1U1udmu88lim72bVxfVel1l&#10;v0KeWV40gjGuQqqjdrP877Rx6qJBdWf1vqD0gvk2fq+ZJy/TiAUBVuM/sos6CKUfROD7XR8Vlwe4&#10;oJGdZg8gDKuH9oTnBIxG258YddCaJXY/DsRyjORHBeIKfTwadjR2o0EUhaMl9hgN5toP/X4wVuwb&#10;QB7kq/QNCLAWURpPWZxkC+0WOZyehtDPz+fR6+kBW/0GAAD//wMAUEsDBBQABgAIAAAAIQC09i74&#10;3gAAAAoBAAAPAAAAZHJzL2Rvd25yZXYueG1sTI/BTsMwEETvSPyDtUjcqEPAaUmzqRBqLxyQUvoB&#10;brwkKfE6it0m/D3uCY6zM5p5W2xm24sLjb5zjPC4SEAQ18503CAcPncPKxA+aDa6d0wIP+RhU97e&#10;FDo3buKKLvvQiFjCPtcIbQhDLqWvW7LaL9xAHL0vN1odohwbaUY9xXLbyzRJMml1x3Gh1QO9tVR/&#10;788WgapT59xuNVVDaA7vfqvU9kMh3t/Nr2sQgebwF4YrfkSHMjId3ZmNFz3Cy1LFJMJzmoK4+kmW&#10;xcsR4UktU5BlIf+/UP4CAAD//wMAUEsBAi0AFAAGAAgAAAAhALaDOJL+AAAA4QEAABMAAAAAAAAA&#10;AAAAAAAAAAAAAFtDb250ZW50X1R5cGVzXS54bWxQSwECLQAUAAYACAAAACEAOP0h/9YAAACUAQAA&#10;CwAAAAAAAAAAAAAAAAAvAQAAX3JlbHMvLnJlbHNQSwECLQAUAAYACAAAACEARvYmT3oCAAAIBQAA&#10;DgAAAAAAAAAAAAAAAAAuAgAAZHJzL2Uyb0RvYy54bWxQSwECLQAUAAYACAAAACEAtPYu+N4AAAAK&#10;AQAADwAAAAAAAAAAAAAAAADUBAAAZHJzL2Rvd25yZXYueG1sUEsFBgAAAAAEAAQA8wAAAN8FAAAA&#10;AA==&#10;" o:allowincell="f" filled="f" strokeweight=".48pt">
                <v:textbox inset="0,0,0,0">
                  <w:txbxContent>
                    <w:p w:rsidR="00354B5B" w:rsidRDefault="00354B5B" w:rsidP="00636101">
                      <w:pPr>
                        <w:pStyle w:val="BodyText"/>
                        <w:kinsoku w:val="0"/>
                        <w:overflowPunct w:val="0"/>
                        <w:ind w:left="103" w:right="133" w:hanging="103"/>
                      </w:pPr>
                      <w:r w:rsidRPr="00E53DB6">
                        <w:t>Strabismus or squint means a misalignment of the two eyes. It may arise for a variety of reasons and may be present from birth or arise at any time in life. If strabismus arises after the visual system matures (around the age of 8), strabismus usually results in diplopia (double vision).   If it arises at an earlier age, the brain adapts by suppressing the image from the squinting eye, so that diplopia is no longer a problem, but this adaptation comes at the price of loss of stereopsis (detailed depth perception) and sometimes at the price of reduced visual acuity in one eye (amblyopia or lazy eye).</w:t>
                      </w:r>
                    </w:p>
                    <w:p w:rsidR="00354B5B" w:rsidRDefault="00354B5B" w:rsidP="00636101">
                      <w:pPr>
                        <w:pStyle w:val="BodyText"/>
                        <w:kinsoku w:val="0"/>
                        <w:overflowPunct w:val="0"/>
                        <w:ind w:left="103" w:right="133" w:hanging="103"/>
                      </w:pPr>
                    </w:p>
                    <w:p w:rsidR="00354B5B" w:rsidRDefault="00636101" w:rsidP="00636101">
                      <w:pPr>
                        <w:pStyle w:val="BodyText"/>
                        <w:kinsoku w:val="0"/>
                        <w:overflowPunct w:val="0"/>
                        <w:ind w:left="103" w:right="133" w:hanging="103"/>
                      </w:pPr>
                      <w:r>
                        <w:t xml:space="preserve"> I</w:t>
                      </w:r>
                      <w:r w:rsidR="00354B5B" w:rsidRPr="00C07F12">
                        <w:t xml:space="preserve">f </w:t>
                      </w:r>
                      <w:r w:rsidR="001D0A3A">
                        <w:t xml:space="preserve">you do not meet one of the above criteria for strabismus surgery and </w:t>
                      </w:r>
                      <w:r w:rsidR="00354B5B" w:rsidRPr="00C07F12">
                        <w:t>your doctor believes that you have exceptional circumstances they can submit an Individual Funding Request application to the CCG in order to seek funding approval for your surgery. The CCG will review your case and if we agree that your circumstances are exceptional we will authorise funding.</w:t>
                      </w:r>
                    </w:p>
                    <w:p w:rsidR="00354B5B" w:rsidRDefault="00354B5B" w:rsidP="00636101">
                      <w:pPr>
                        <w:pStyle w:val="BodyText"/>
                        <w:kinsoku w:val="0"/>
                        <w:overflowPunct w:val="0"/>
                        <w:ind w:left="103" w:right="133" w:hanging="103"/>
                      </w:pPr>
                    </w:p>
                  </w:txbxContent>
                </v:textbox>
                <w10:wrap type="topAndBottom" anchorx="page"/>
              </v:shape>
            </w:pict>
          </mc:Fallback>
        </mc:AlternateContent>
      </w:r>
      <w:r w:rsidR="00ED089A">
        <w:t>Plain English Summary:</w:t>
      </w:r>
    </w:p>
    <w:p w:rsidR="00ED089A" w:rsidRDefault="004C0121">
      <w:pPr>
        <w:pStyle w:val="BodyText"/>
        <w:kinsoku w:val="0"/>
        <w:overflowPunct w:val="0"/>
        <w:spacing w:before="6"/>
        <w:rPr>
          <w:b/>
          <w:bCs/>
          <w:sz w:val="9"/>
          <w:szCs w:val="9"/>
        </w:rPr>
      </w:pPr>
      <w:r>
        <w:rPr>
          <w:noProof/>
        </w:rPr>
        <mc:AlternateContent>
          <mc:Choice Requires="wps">
            <w:drawing>
              <wp:anchor distT="0" distB="0" distL="114300" distR="114300" simplePos="0" relativeHeight="251660800" behindDoc="0" locked="0" layoutInCell="0" allowOverlap="1">
                <wp:simplePos x="0" y="0"/>
                <wp:positionH relativeFrom="page">
                  <wp:posOffset>276225</wp:posOffset>
                </wp:positionH>
                <wp:positionV relativeFrom="page">
                  <wp:posOffset>180975</wp:posOffset>
                </wp:positionV>
                <wp:extent cx="2638425" cy="904875"/>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04875"/>
                        </a:xfrm>
                        <a:custGeom>
                          <a:avLst/>
                          <a:gdLst>
                            <a:gd name="T0" fmla="*/ 0 w 4155"/>
                            <a:gd name="T1" fmla="*/ 1425 h 1425"/>
                            <a:gd name="T2" fmla="*/ 4155 w 4155"/>
                            <a:gd name="T3" fmla="*/ 1425 h 1425"/>
                            <a:gd name="T4" fmla="*/ 4155 w 4155"/>
                            <a:gd name="T5" fmla="*/ 0 h 1425"/>
                            <a:gd name="T6" fmla="*/ 0 w 4155"/>
                            <a:gd name="T7" fmla="*/ 0 h 1425"/>
                            <a:gd name="T8" fmla="*/ 0 w 4155"/>
                            <a:gd name="T9" fmla="*/ 1425 h 1425"/>
                          </a:gdLst>
                          <a:ahLst/>
                          <a:cxnLst>
                            <a:cxn ang="0">
                              <a:pos x="T0" y="T1"/>
                            </a:cxn>
                            <a:cxn ang="0">
                              <a:pos x="T2" y="T3"/>
                            </a:cxn>
                            <a:cxn ang="0">
                              <a:pos x="T4" y="T5"/>
                            </a:cxn>
                            <a:cxn ang="0">
                              <a:pos x="T6" y="T7"/>
                            </a:cxn>
                            <a:cxn ang="0">
                              <a:pos x="T8" y="T9"/>
                            </a:cxn>
                          </a:cxnLst>
                          <a:rect l="0" t="0" r="r" b="b"/>
                          <a:pathLst>
                            <a:path w="4155" h="1425">
                              <a:moveTo>
                                <a:pt x="0" y="1425"/>
                              </a:moveTo>
                              <a:lnTo>
                                <a:pt x="4155" y="1425"/>
                              </a:lnTo>
                              <a:lnTo>
                                <a:pt x="4155"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3" o:spid="_x0000_s1026" style="position:absolute;margin-left:21.75pt;margin-top:14.25pt;width:207.75pt;height:7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VwMAAIEIAAAOAAAAZHJzL2Uyb0RvYy54bWysVm1v2jAQ/j5p/8Hyx0k0CYRXNVQVlGnS&#10;XiqV/QDjOCRaYme2IXTT/vvunISGlqJqGh8Sm3t4fM/d+Y7rm0ORk73QJlMyosGVT4mQXMWZ3Eb0&#10;+3rVm1BiLJMxy5UUEX0Uht7M37+7rsqZ6KtU5bHQBEikmVVlRFNry5nnGZ6KgpkrVQoJxkTpglnY&#10;6q0Xa1YBe5F7fd8feZXScakVF8bAt8vaSOeOP0kEt9+SxAhL8oiCb9Y9tXtu8OnNr9lsq1mZZrxx&#10;g/2DFwXLJBx6pFoyy8hOZy+oioxrZVRir7gqPJUkGRdOA6gJ/GdqHlJWCqcFgmPKY5jM/6PlX/f3&#10;mmRxRIeUSFZAilZaCAw4CQYYnqo0M0A9lPcaBZrys+I/DBi8EwtuDGDIpvqiYqBhO6tcSA6JLvCX&#10;IJYcXOQfj5EXB0s4fNkfDSZhH1zgYJv64WQ8xLM9Nmt/zXfGfhTKMbH9Z2PrzMWwcnGPG+/XkOWk&#10;yCGJHzzik4qEwdBxQW6OmKCDCeBckhJ8NdVwhPU7MKR5hW3QgV1gCzuwC2wQhI7/5x0bnWDOaxyf&#10;YM7zwOXsnHWeZ9rBPFMH6dm2CWBpmxN+kE1SYEUYNgLfFUKpDBYAZgiyvA6aDAMKM/gKGHKAYFeK&#10;cN5lMIQYwW3tXAZDEBE8fpMbECkET7vg2p1Gq4ZW87zJaEqgyWzqsiqZxRChVFySKqKuNEkKfROL&#10;Dy2F2ou1chj7dFna2oQDnwC57AJrKnCxg20R7bt0lEeka35A2Zrbdw2rk/QWzJkTea6MqO8vanUX&#10;+agfw9a5zFKtsjx3tzmXGJXpsAmGUXkWoxHjYfR2s8g12TPs5O7T5OIEptVOxo4sFSy+a9aWZXm9&#10;dnqRDzpPkw3sQa5V/57607vJ3STshf3RXS/0l8ve7WoR9karYDxcDpaLxTL4g3kKwlmaxbGQ6F07&#10;NoLwbW25GWB1wz8OjhMVJ2JX7vNSrHfqhgsyaGnfTp3r0diW6z6+UfEjtGit6jkIcxsWqdK/KKlg&#10;BkbU/NwxLSjJP0kYMtMgDHFouk04HPdho7uWTdfCJAeqiFoKlx6XC1sP2l2ps20KJwWuxqW6hdGQ&#10;ZNjBnX+1V80G5pxT0MxkHKTdvUM9/XOY/wUAAP//AwBQSwMEFAAGAAgAAAAhAHSiz1XgAAAACQEA&#10;AA8AAABkcnMvZG93bnJldi54bWxMj8FOwzAQRO9I/IO1SNyo09LSNo1TIVDFiUMNF25OvI3TxHYU&#10;O2n69ywnelqN5ml2JttPtmUj9qH2TsB8lgBDV3pdu0rA99fhaQMsROW0ar1DAVcMsM/v7zKVan9x&#10;RxxlrBiFuJAqASbGLuU8lAatCjPfoSPv5HurIsm+4rpXFwq3LV8kyQu3qnb0wagO3wyWjRysgGaq&#10;ivNgrofm+P5xHj+38mctpRCPD9PrDljEKf7D8FefqkNOnQo/OB1YK2D5vCJSwGJDl/zlakvbCgLX&#10;8wR4nvHbBfkvAAAA//8DAFBLAQItABQABgAIAAAAIQC2gziS/gAAAOEBAAATAAAAAAAAAAAAAAAA&#10;AAAAAABbQ29udGVudF9UeXBlc10ueG1sUEsBAi0AFAAGAAgAAAAhADj9If/WAAAAlAEAAAsAAAAA&#10;AAAAAAAAAAAALwEAAF9yZWxzLy5yZWxzUEsBAi0AFAAGAAgAAAAhAAr/6OpXAwAAgQgAAA4AAAAA&#10;AAAAAAAAAAAALgIAAGRycy9lMm9Eb2MueG1sUEsBAi0AFAAGAAgAAAAhAHSiz1XgAAAACQEAAA8A&#10;AAAAAAAAAAAAAAAAsQUAAGRycy9kb3ducmV2LnhtbFBLBQYAAAAABAAEAPMAAAC+BgAAAAA=&#10;" o:allowincell="f" path="m,1425r4155,l4155,,,,,1425xe" filled="f">
                <v:path arrowok="t" o:connecttype="custom" o:connectlocs="0,904875;2638425,904875;2638425,0;0,0;0,904875" o:connectangles="0,0,0,0,0"/>
                <w10:wrap anchorx="page" anchory="page"/>
              </v:shape>
            </w:pict>
          </mc:Fallback>
        </mc:AlternateContent>
      </w:r>
    </w:p>
    <w:p w:rsidR="003819B3" w:rsidRDefault="003819B3">
      <w:pPr>
        <w:pStyle w:val="Heading1"/>
        <w:kinsoku w:val="0"/>
        <w:overflowPunct w:val="0"/>
        <w:spacing w:before="93"/>
      </w:pPr>
    </w:p>
    <w:p w:rsidR="00ED089A" w:rsidRDefault="004C0121" w:rsidP="007F67FE">
      <w:pPr>
        <w:pStyle w:val="Heading1"/>
        <w:kinsoku w:val="0"/>
        <w:overflowPunct w:val="0"/>
        <w:spacing w:before="93"/>
        <w:ind w:left="0"/>
      </w:pPr>
      <w:r>
        <w:rPr>
          <w:noProof/>
        </w:rPr>
        <mc:AlternateContent>
          <mc:Choice Requires="wps">
            <w:drawing>
              <wp:anchor distT="0" distB="0" distL="0" distR="0" simplePos="0" relativeHeight="251659776" behindDoc="0" locked="0" layoutInCell="0" allowOverlap="1">
                <wp:simplePos x="0" y="0"/>
                <wp:positionH relativeFrom="page">
                  <wp:posOffset>523240</wp:posOffset>
                </wp:positionH>
                <wp:positionV relativeFrom="paragraph">
                  <wp:posOffset>265430</wp:posOffset>
                </wp:positionV>
                <wp:extent cx="6410325" cy="638175"/>
                <wp:effectExtent l="0" t="0" r="28575" b="28575"/>
                <wp:wrapTopAndBottom/>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38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B5B" w:rsidRPr="00E53DB6" w:rsidRDefault="001D0A3A" w:rsidP="00E53DB6">
                            <w:pPr>
                              <w:pStyle w:val="BodyText"/>
                              <w:kinsoku w:val="0"/>
                              <w:overflowPunct w:val="0"/>
                              <w:ind w:left="102"/>
                            </w:pPr>
                            <w:r>
                              <w:t>Royal College of Ophthalmologists document on adult strabismus</w:t>
                            </w:r>
                            <w:r w:rsidR="009161AC">
                              <w:t>:</w:t>
                            </w:r>
                            <w:r w:rsidR="006559A9">
                              <w:t xml:space="preserve"> </w:t>
                            </w:r>
                            <w:r>
                              <w:t>surgery</w:t>
                            </w:r>
                            <w:r w:rsidR="004349C1" w:rsidRPr="004349C1">
                              <w:t>https://www.rcophth.ac.uk/wp-content/uploads/2017/09/Strabismus-surgery-for-adults-in-the-United-Kingdom-indications-evidence-base-and-benefits.pdf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1.2pt;margin-top:20.9pt;width:504.75pt;height:50.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RQegIAAAcFAAAOAAAAZHJzL2Uyb0RvYy54bWysVG1v2yAQ/j5p/wHxPbGdullq1amyOJkm&#10;dS9Sux9AAMdoGBiQ2F21/74Dx2m7fpmm+QM+m+O5e+6e4/qmbyU6cuuEViXOpilGXFHNhNqX+Nv9&#10;drLAyHmiGJFa8RI/cIdvlm/fXHem4DPdaMm4RQCiXNGZEjfemyJJHG14S9xUG65gs9a2JR4+7T5h&#10;lnSA3spklqbzpNOWGaspdw7+VsMmXkb8uubUf6lrxz2SJYbcfFxtXHdhTZbXpNhbYhpBT2mQf8ii&#10;JUJB0DNURTxBByteQbWCWu107adUt4mua0F55ABssvQPNncNMTxygeI4cy6T+3+w9PPxq0WClTjH&#10;SJEWWnTPe4/e6x5leShPZ1wBXncG/HwP/6HNkaozt5p+d0jpdUPUnq+s1V3DCYP0snAyeXZ0wHEB&#10;ZNd90gzikIPXEaivbRtqB9VAgA5teji3JuRC4ec8z9KL2SVGFPbmF4vs3WUMQYrxtLHOf+C6RcEo&#10;sYXWR3RyvHU+ZEOK0SUEU3orpIztlwp1AJpezQdeWgoWNoObs/vdWlp0JEFA8TnFdc/dWuFBxlK0&#10;JV6cnUgRqrFRLEbxRMjBhkykCuBADnI7WYNcHq/Sq81is8gn+Wy+meRpVU1W23U+mW+BcnVRrddV&#10;9ivkmeVFIxjjKqQ6SjfL/04apyEaRHcW7wtKL5hv4/OaefIyjVhlYDW+I7sog9D5QQO+3/VRcLGB&#10;QSI7zR5AF1YP0wm3CRiNtj8x6mAyS+x+HIjlGMmPCrQVxng07GjsRoMoCkdL7DEazLUfxv1grNg3&#10;gDyoV+kV6K8WURpPWZxUC9MWOZxuhjDOz7+j19P9tfwNAAD//wMAUEsDBBQABgAIAAAAIQDiAogw&#10;3gAAAAoBAAAPAAAAZHJzL2Rvd25yZXYueG1sTI/BboMwEETvlfoP1lbqrTFQqAjFRFWVXHqoRJoP&#10;cPAWaPEaYSeQv8/m1N52NKPZN+VmsYM44+R7RwriVQQCqXGmp1bB4Wv3lIPwQZPRgyNUcEEPm+r+&#10;rtSFcTPVeN6HVnAJ+UIr6EIYCyl906HVfuVGJPa+3WR1YDm10kx65nI7yCSKXqTVPfGHTo/43mHz&#10;uz9ZBVj/9M7t8rkeQ3v48Nss235mSj0+LG+vIAIu4S8MN3xGh4qZju5ExotBQZ6knFSQxrzg5kfr&#10;eA3iyFeaPIOsSvl/QnUFAAD//wMAUEsBAi0AFAAGAAgAAAAhALaDOJL+AAAA4QEAABMAAAAAAAAA&#10;AAAAAAAAAAAAAFtDb250ZW50X1R5cGVzXS54bWxQSwECLQAUAAYACAAAACEAOP0h/9YAAACUAQAA&#10;CwAAAAAAAAAAAAAAAAAvAQAAX3JlbHMvLnJlbHNQSwECLQAUAAYACAAAACEA91kkUHoCAAAHBQAA&#10;DgAAAAAAAAAAAAAAAAAuAgAAZHJzL2Uyb0RvYy54bWxQSwECLQAUAAYACAAAACEA4gKIMN4AAAAK&#10;AQAADwAAAAAAAAAAAAAAAADUBAAAZHJzL2Rvd25yZXYueG1sUEsFBgAAAAAEAAQA8wAAAN8FAAAA&#10;AA==&#10;" o:allowincell="f" filled="f" strokeweight=".48pt">
                <v:textbox inset="0,0,0,0">
                  <w:txbxContent>
                    <w:p w:rsidR="00354B5B" w:rsidRPr="00E53DB6" w:rsidRDefault="001D0A3A" w:rsidP="00E53DB6">
                      <w:pPr>
                        <w:pStyle w:val="BodyText"/>
                        <w:kinsoku w:val="0"/>
                        <w:overflowPunct w:val="0"/>
                        <w:ind w:left="102"/>
                      </w:pPr>
                      <w:r>
                        <w:t>Royal College of Ophthalmologists document on adult strabismus</w:t>
                      </w:r>
                      <w:r w:rsidR="009161AC">
                        <w:t>:</w:t>
                      </w:r>
                      <w:r w:rsidR="006559A9">
                        <w:t xml:space="preserve"> </w:t>
                      </w:r>
                      <w:r>
                        <w:t>surgery</w:t>
                      </w:r>
                      <w:r w:rsidR="004349C1" w:rsidRPr="004349C1">
                        <w:t>https://www.rcophth.ac.uk/wp-content/uploads/2017/09/Strabismus-surgery-for-adults-in-the-United-Kingdom-indications-evidence-base-and-benefits.pdf</w:t>
                      </w:r>
                    </w:p>
                  </w:txbxContent>
                </v:textbox>
                <w10:wrap type="topAndBottom" anchorx="page"/>
              </v:shape>
            </w:pict>
          </mc:Fallback>
        </mc:AlternateContent>
      </w:r>
      <w:r w:rsidR="007F67FE">
        <w:t xml:space="preserve">       </w:t>
      </w:r>
      <w:r w:rsidR="003819B3">
        <w:t>E</w:t>
      </w:r>
      <w:r w:rsidR="00ED089A">
        <w:t>vidence base:</w:t>
      </w:r>
    </w:p>
    <w:p w:rsidR="00ED089A" w:rsidRDefault="00ED089A">
      <w:pPr>
        <w:pStyle w:val="BodyText"/>
        <w:kinsoku w:val="0"/>
        <w:overflowPunct w:val="0"/>
        <w:spacing w:before="9"/>
        <w:rPr>
          <w:b/>
          <w:bCs/>
          <w:sz w:val="16"/>
          <w:szCs w:val="16"/>
        </w:rPr>
      </w:pPr>
    </w:p>
    <w:p w:rsidR="00ED089A" w:rsidRPr="00E53DB6" w:rsidRDefault="007F67FE" w:rsidP="007F67FE">
      <w:pPr>
        <w:pStyle w:val="BodyText"/>
        <w:kinsoku w:val="0"/>
        <w:overflowPunct w:val="0"/>
        <w:spacing w:before="40"/>
        <w:rPr>
          <w:color w:val="0000FF"/>
        </w:rPr>
      </w:pPr>
      <w:r>
        <w:t xml:space="preserve">         </w:t>
      </w:r>
      <w:r w:rsidR="00ED089A" w:rsidRPr="00E53DB6">
        <w:t xml:space="preserve">For further information please contact </w:t>
      </w:r>
      <w:hyperlink r:id="rId10" w:history="1">
        <w:r w:rsidR="00ED089A" w:rsidRPr="00E53DB6">
          <w:rPr>
            <w:color w:val="0000FF"/>
            <w:u w:val="single"/>
          </w:rPr>
          <w:t>GLCCG.IFR@nhs.net</w:t>
        </w:r>
      </w:hyperlink>
    </w:p>
    <w:p w:rsidR="00ED089A" w:rsidRDefault="00ED089A">
      <w:pPr>
        <w:pStyle w:val="BodyText"/>
        <w:kinsoku w:val="0"/>
        <w:overflowPunct w:val="0"/>
        <w:rPr>
          <w:sz w:val="20"/>
          <w:szCs w:val="20"/>
        </w:rPr>
      </w:pPr>
    </w:p>
    <w:p w:rsidR="00ED089A" w:rsidRDefault="00ED089A">
      <w:pPr>
        <w:pStyle w:val="BodyText"/>
        <w:kinsoku w:val="0"/>
        <w:overflowPunct w:val="0"/>
        <w:spacing w:before="5"/>
        <w:rPr>
          <w:sz w:val="11"/>
          <w:szCs w:val="11"/>
        </w:rPr>
      </w:pPr>
    </w:p>
    <w:tbl>
      <w:tblPr>
        <w:tblW w:w="10065" w:type="dxa"/>
        <w:tblInd w:w="572" w:type="dxa"/>
        <w:tblLayout w:type="fixed"/>
        <w:tblCellMar>
          <w:left w:w="0" w:type="dxa"/>
          <w:right w:w="0" w:type="dxa"/>
        </w:tblCellMar>
        <w:tblLook w:val="0000" w:firstRow="0" w:lastRow="0" w:firstColumn="0" w:lastColumn="0" w:noHBand="0" w:noVBand="0"/>
      </w:tblPr>
      <w:tblGrid>
        <w:gridCol w:w="2958"/>
        <w:gridCol w:w="7107"/>
      </w:tblGrid>
      <w:tr w:rsidR="00ED089A" w:rsidTr="007F67FE">
        <w:trPr>
          <w:trHeight w:hRule="exact" w:val="262"/>
        </w:trPr>
        <w:tc>
          <w:tcPr>
            <w:tcW w:w="2958"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Date of publication</w:t>
            </w:r>
          </w:p>
        </w:tc>
        <w:tc>
          <w:tcPr>
            <w:tcW w:w="7107" w:type="dxa"/>
            <w:tcBorders>
              <w:top w:val="single" w:sz="4" w:space="0" w:color="000000"/>
              <w:left w:val="single" w:sz="4" w:space="0" w:color="000000"/>
              <w:bottom w:val="single" w:sz="4" w:space="0" w:color="000000"/>
              <w:right w:val="single" w:sz="4" w:space="0" w:color="000000"/>
            </w:tcBorders>
          </w:tcPr>
          <w:p w:rsidR="00ED089A" w:rsidRPr="00790895" w:rsidRDefault="00790895">
            <w:pPr>
              <w:pStyle w:val="TableParagraph"/>
              <w:kinsoku w:val="0"/>
              <w:overflowPunct w:val="0"/>
            </w:pPr>
            <w:r w:rsidRPr="00790895">
              <w:t>23.08.2018</w:t>
            </w:r>
          </w:p>
        </w:tc>
      </w:tr>
      <w:tr w:rsidR="00ED089A" w:rsidTr="007F67FE">
        <w:trPr>
          <w:trHeight w:hRule="exact" w:val="264"/>
        </w:trPr>
        <w:tc>
          <w:tcPr>
            <w:tcW w:w="2958"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Policy review date</w:t>
            </w:r>
          </w:p>
        </w:tc>
        <w:tc>
          <w:tcPr>
            <w:tcW w:w="7107" w:type="dxa"/>
            <w:tcBorders>
              <w:top w:val="single" w:sz="4" w:space="0" w:color="000000"/>
              <w:left w:val="single" w:sz="4" w:space="0" w:color="000000"/>
              <w:bottom w:val="single" w:sz="4" w:space="0" w:color="000000"/>
              <w:right w:val="single" w:sz="4" w:space="0" w:color="000000"/>
            </w:tcBorders>
          </w:tcPr>
          <w:p w:rsidR="00ED089A" w:rsidRPr="00790895" w:rsidRDefault="00A6033F">
            <w:pPr>
              <w:pStyle w:val="TableParagraph"/>
              <w:kinsoku w:val="0"/>
              <w:overflowPunct w:val="0"/>
            </w:pPr>
            <w:r>
              <w:t>September 2020</w:t>
            </w:r>
          </w:p>
        </w:tc>
      </w:tr>
    </w:tbl>
    <w:p w:rsidR="00ED089A" w:rsidRDefault="00ED089A">
      <w:pPr>
        <w:pStyle w:val="BodyText"/>
        <w:kinsoku w:val="0"/>
        <w:overflowPunct w:val="0"/>
        <w:spacing w:before="5"/>
        <w:rPr>
          <w:sz w:val="27"/>
          <w:szCs w:val="27"/>
        </w:rPr>
      </w:pPr>
    </w:p>
    <w:p w:rsidR="00ED089A" w:rsidRDefault="007F67FE" w:rsidP="007F67FE">
      <w:pPr>
        <w:pStyle w:val="BodyText"/>
        <w:kinsoku w:val="0"/>
        <w:overflowPunct w:val="0"/>
        <w:spacing w:after="43"/>
        <w:rPr>
          <w:b/>
          <w:bCs/>
          <w:sz w:val="24"/>
          <w:szCs w:val="24"/>
        </w:rPr>
      </w:pPr>
      <w:r>
        <w:rPr>
          <w:b/>
          <w:bCs/>
          <w:sz w:val="24"/>
          <w:szCs w:val="24"/>
        </w:rPr>
        <w:t xml:space="preserve">        </w:t>
      </w:r>
      <w:r w:rsidR="00ED089A">
        <w:rPr>
          <w:b/>
          <w:bCs/>
          <w:sz w:val="24"/>
          <w:szCs w:val="24"/>
        </w:rPr>
        <w:t>Consultation</w:t>
      </w:r>
    </w:p>
    <w:tbl>
      <w:tblPr>
        <w:tblW w:w="10065" w:type="dxa"/>
        <w:tblInd w:w="572" w:type="dxa"/>
        <w:tblLayout w:type="fixed"/>
        <w:tblCellMar>
          <w:left w:w="0" w:type="dxa"/>
          <w:right w:w="0" w:type="dxa"/>
        </w:tblCellMar>
        <w:tblLook w:val="0000" w:firstRow="0" w:lastRow="0" w:firstColumn="0" w:lastColumn="0" w:noHBand="0" w:noVBand="0"/>
      </w:tblPr>
      <w:tblGrid>
        <w:gridCol w:w="6362"/>
        <w:gridCol w:w="3703"/>
      </w:tblGrid>
      <w:tr w:rsidR="00ED089A" w:rsidTr="007F67FE">
        <w:trPr>
          <w:trHeight w:hRule="exact" w:val="264"/>
        </w:trPr>
        <w:tc>
          <w:tcPr>
            <w:tcW w:w="6362"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b/>
                <w:bCs/>
                <w:sz w:val="22"/>
                <w:szCs w:val="22"/>
              </w:rPr>
              <w:t>Consultee</w:t>
            </w:r>
          </w:p>
        </w:tc>
        <w:tc>
          <w:tcPr>
            <w:tcW w:w="3703"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b/>
                <w:bCs/>
                <w:sz w:val="22"/>
                <w:szCs w:val="22"/>
              </w:rPr>
              <w:t>Date</w:t>
            </w:r>
          </w:p>
        </w:tc>
      </w:tr>
      <w:tr w:rsidR="00ED089A" w:rsidTr="007F67FE">
        <w:trPr>
          <w:trHeight w:hRule="exact" w:val="262"/>
        </w:trPr>
        <w:tc>
          <w:tcPr>
            <w:tcW w:w="6362"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GP Membership (via What’s New This Week)</w:t>
            </w:r>
          </w:p>
        </w:tc>
        <w:tc>
          <w:tcPr>
            <w:tcW w:w="3703"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p>
        </w:tc>
      </w:tr>
      <w:tr w:rsidR="00ED089A" w:rsidTr="007F67FE">
        <w:trPr>
          <w:trHeight w:hRule="exact" w:val="264"/>
        </w:trPr>
        <w:tc>
          <w:tcPr>
            <w:tcW w:w="6362" w:type="dxa"/>
            <w:tcBorders>
              <w:top w:val="single" w:sz="4" w:space="0" w:color="000000"/>
              <w:left w:val="single" w:sz="4" w:space="0" w:color="000000"/>
              <w:bottom w:val="single" w:sz="4" w:space="0" w:color="000000"/>
              <w:right w:val="single" w:sz="4" w:space="0" w:color="000000"/>
            </w:tcBorders>
            <w:shd w:val="clear" w:color="auto" w:fill="C4BB95"/>
          </w:tcPr>
          <w:p w:rsidR="00ED089A" w:rsidRDefault="00ED089A">
            <w:pPr>
              <w:rPr>
                <w:rFonts w:ascii="Times New Roman" w:hAnsi="Times New Roman" w:cs="Times New Roman"/>
              </w:rPr>
            </w:pPr>
          </w:p>
        </w:tc>
        <w:tc>
          <w:tcPr>
            <w:tcW w:w="3703" w:type="dxa"/>
            <w:tcBorders>
              <w:top w:val="single" w:sz="4" w:space="0" w:color="000000"/>
              <w:left w:val="single" w:sz="4" w:space="0" w:color="000000"/>
              <w:bottom w:val="single" w:sz="4" w:space="0" w:color="000000"/>
              <w:right w:val="single" w:sz="4" w:space="0" w:color="000000"/>
            </w:tcBorders>
            <w:shd w:val="clear" w:color="auto" w:fill="C4BB95"/>
          </w:tcPr>
          <w:p w:rsidR="00ED089A" w:rsidRDefault="00ED089A">
            <w:pPr>
              <w:rPr>
                <w:rFonts w:ascii="Times New Roman" w:hAnsi="Times New Roman" w:cs="Times New Roman"/>
              </w:rPr>
            </w:pPr>
          </w:p>
        </w:tc>
      </w:tr>
      <w:tr w:rsidR="00ED089A" w:rsidTr="007F67FE">
        <w:trPr>
          <w:trHeight w:hRule="exact" w:val="262"/>
        </w:trPr>
        <w:tc>
          <w:tcPr>
            <w:tcW w:w="6362"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Has the consultation included patient representatives?</w:t>
            </w:r>
          </w:p>
        </w:tc>
        <w:tc>
          <w:tcPr>
            <w:tcW w:w="3703"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Yes (via ECCP membership)</w:t>
            </w:r>
          </w:p>
        </w:tc>
      </w:tr>
    </w:tbl>
    <w:p w:rsidR="00ED089A" w:rsidRDefault="00ED089A">
      <w:pPr>
        <w:pStyle w:val="BodyText"/>
        <w:kinsoku w:val="0"/>
        <w:overflowPunct w:val="0"/>
        <w:spacing w:before="6"/>
        <w:rPr>
          <w:b/>
          <w:bCs/>
          <w:sz w:val="27"/>
          <w:szCs w:val="27"/>
        </w:rPr>
      </w:pPr>
    </w:p>
    <w:p w:rsidR="00C07F12" w:rsidRDefault="00C07F12">
      <w:pPr>
        <w:pStyle w:val="BodyText"/>
        <w:kinsoku w:val="0"/>
        <w:overflowPunct w:val="0"/>
        <w:spacing w:before="6"/>
        <w:rPr>
          <w:b/>
          <w:bCs/>
          <w:sz w:val="27"/>
          <w:szCs w:val="27"/>
        </w:rPr>
      </w:pPr>
    </w:p>
    <w:p w:rsidR="00C07F12" w:rsidRDefault="00C07F12">
      <w:pPr>
        <w:pStyle w:val="BodyText"/>
        <w:kinsoku w:val="0"/>
        <w:overflowPunct w:val="0"/>
        <w:spacing w:before="6"/>
        <w:rPr>
          <w:b/>
          <w:bCs/>
          <w:sz w:val="27"/>
          <w:szCs w:val="27"/>
        </w:rPr>
      </w:pPr>
    </w:p>
    <w:p w:rsidR="00ED089A" w:rsidRDefault="007F67FE" w:rsidP="007F67FE">
      <w:pPr>
        <w:pStyle w:val="BodyText"/>
        <w:kinsoku w:val="0"/>
        <w:overflowPunct w:val="0"/>
        <w:spacing w:before="1" w:after="43"/>
        <w:rPr>
          <w:b/>
          <w:bCs/>
          <w:sz w:val="24"/>
          <w:szCs w:val="24"/>
        </w:rPr>
      </w:pPr>
      <w:r>
        <w:rPr>
          <w:b/>
          <w:bCs/>
          <w:sz w:val="24"/>
          <w:szCs w:val="24"/>
        </w:rPr>
        <w:t xml:space="preserve">        </w:t>
      </w:r>
      <w:r w:rsidR="00ED089A">
        <w:rPr>
          <w:b/>
          <w:bCs/>
          <w:sz w:val="24"/>
          <w:szCs w:val="24"/>
        </w:rPr>
        <w:t>Policy sign off</w:t>
      </w:r>
    </w:p>
    <w:tbl>
      <w:tblPr>
        <w:tblW w:w="10065" w:type="dxa"/>
        <w:tblInd w:w="572" w:type="dxa"/>
        <w:tblLayout w:type="fixed"/>
        <w:tblCellMar>
          <w:left w:w="0" w:type="dxa"/>
          <w:right w:w="0" w:type="dxa"/>
        </w:tblCellMar>
        <w:tblLook w:val="0000" w:firstRow="0" w:lastRow="0" w:firstColumn="0" w:lastColumn="0" w:noHBand="0" w:noVBand="0"/>
      </w:tblPr>
      <w:tblGrid>
        <w:gridCol w:w="6362"/>
        <w:gridCol w:w="3703"/>
      </w:tblGrid>
      <w:tr w:rsidR="00ED089A" w:rsidTr="007F67FE">
        <w:trPr>
          <w:trHeight w:hRule="exact" w:val="264"/>
        </w:trPr>
        <w:tc>
          <w:tcPr>
            <w:tcW w:w="6362"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Reviewing Body</w:t>
            </w:r>
          </w:p>
        </w:tc>
        <w:tc>
          <w:tcPr>
            <w:tcW w:w="3703"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Date of review</w:t>
            </w:r>
          </w:p>
        </w:tc>
      </w:tr>
      <w:tr w:rsidR="00ED089A" w:rsidTr="007F67FE">
        <w:trPr>
          <w:trHeight w:hRule="exact" w:val="262"/>
        </w:trPr>
        <w:tc>
          <w:tcPr>
            <w:tcW w:w="6362"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Effective Clinical Commissioning Policy Group</w:t>
            </w:r>
          </w:p>
        </w:tc>
        <w:tc>
          <w:tcPr>
            <w:tcW w:w="3703" w:type="dxa"/>
            <w:tcBorders>
              <w:top w:val="single" w:sz="4" w:space="0" w:color="000000"/>
              <w:left w:val="single" w:sz="4" w:space="0" w:color="000000"/>
              <w:bottom w:val="single" w:sz="4" w:space="0" w:color="000000"/>
              <w:right w:val="single" w:sz="4" w:space="0" w:color="000000"/>
            </w:tcBorders>
          </w:tcPr>
          <w:p w:rsidR="00ED089A" w:rsidRDefault="00CE42F2">
            <w:pPr>
              <w:pStyle w:val="TableParagraph"/>
              <w:kinsoku w:val="0"/>
              <w:overflowPunct w:val="0"/>
              <w:rPr>
                <w:rFonts w:ascii="Times New Roman" w:hAnsi="Times New Roman" w:cs="Times New Roman"/>
              </w:rPr>
            </w:pPr>
            <w:r>
              <w:rPr>
                <w:sz w:val="22"/>
                <w:szCs w:val="22"/>
              </w:rPr>
              <w:t xml:space="preserve">21 </w:t>
            </w:r>
            <w:r w:rsidR="00790895" w:rsidRPr="00790895">
              <w:rPr>
                <w:sz w:val="22"/>
                <w:szCs w:val="22"/>
              </w:rPr>
              <w:t>June 2018</w:t>
            </w:r>
          </w:p>
        </w:tc>
      </w:tr>
      <w:tr w:rsidR="00ED089A" w:rsidTr="007F67FE">
        <w:trPr>
          <w:trHeight w:hRule="exact" w:val="264"/>
        </w:trPr>
        <w:tc>
          <w:tcPr>
            <w:tcW w:w="6362"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Integrated Governance and Quality Committee</w:t>
            </w:r>
          </w:p>
        </w:tc>
        <w:tc>
          <w:tcPr>
            <w:tcW w:w="3703" w:type="dxa"/>
            <w:tcBorders>
              <w:top w:val="single" w:sz="4" w:space="0" w:color="000000"/>
              <w:left w:val="single" w:sz="4" w:space="0" w:color="000000"/>
              <w:bottom w:val="single" w:sz="4" w:space="0" w:color="000000"/>
              <w:right w:val="single" w:sz="4" w:space="0" w:color="000000"/>
            </w:tcBorders>
          </w:tcPr>
          <w:p w:rsidR="00ED089A" w:rsidRPr="00C32B1B" w:rsidRDefault="00C32B1B">
            <w:pPr>
              <w:pStyle w:val="TableParagraph"/>
              <w:kinsoku w:val="0"/>
              <w:overflowPunct w:val="0"/>
              <w:rPr>
                <w:sz w:val="22"/>
                <w:szCs w:val="22"/>
              </w:rPr>
            </w:pPr>
            <w:r w:rsidRPr="00C32B1B">
              <w:rPr>
                <w:sz w:val="22"/>
                <w:szCs w:val="22"/>
              </w:rPr>
              <w:t>23.08.2018</w:t>
            </w:r>
          </w:p>
        </w:tc>
      </w:tr>
    </w:tbl>
    <w:p w:rsidR="00ED089A" w:rsidRDefault="00ED089A"/>
    <w:p w:rsidR="009E4344" w:rsidRDefault="009E4344"/>
    <w:tbl>
      <w:tblPr>
        <w:tblStyle w:val="TableGrid"/>
        <w:tblW w:w="10065" w:type="dxa"/>
        <w:tblInd w:w="675" w:type="dxa"/>
        <w:tblLook w:val="04A0" w:firstRow="1" w:lastRow="0" w:firstColumn="1" w:lastColumn="0" w:noHBand="0" w:noVBand="1"/>
      </w:tblPr>
      <w:tblGrid>
        <w:gridCol w:w="1971"/>
        <w:gridCol w:w="2646"/>
        <w:gridCol w:w="1620"/>
        <w:gridCol w:w="3828"/>
      </w:tblGrid>
      <w:tr w:rsidR="009E4344" w:rsidTr="007F67FE">
        <w:tc>
          <w:tcPr>
            <w:tcW w:w="1971" w:type="dxa"/>
          </w:tcPr>
          <w:p w:rsidR="009E4344" w:rsidRPr="00A6033F" w:rsidRDefault="009E4344" w:rsidP="00EC6F42">
            <w:pPr>
              <w:rPr>
                <w:b/>
              </w:rPr>
            </w:pPr>
            <w:r w:rsidRPr="00A6033F">
              <w:rPr>
                <w:b/>
              </w:rPr>
              <w:t>Version No</w:t>
            </w:r>
          </w:p>
        </w:tc>
        <w:tc>
          <w:tcPr>
            <w:tcW w:w="2646" w:type="dxa"/>
          </w:tcPr>
          <w:p w:rsidR="009E4344" w:rsidRPr="00A6033F" w:rsidRDefault="009E4344" w:rsidP="00EC6F42">
            <w:pPr>
              <w:rPr>
                <w:b/>
              </w:rPr>
            </w:pPr>
            <w:r w:rsidRPr="00A6033F">
              <w:rPr>
                <w:b/>
              </w:rPr>
              <w:t>Type of change</w:t>
            </w:r>
          </w:p>
        </w:tc>
        <w:tc>
          <w:tcPr>
            <w:tcW w:w="1620" w:type="dxa"/>
          </w:tcPr>
          <w:p w:rsidR="009E4344" w:rsidRPr="00A6033F" w:rsidRDefault="009E4344" w:rsidP="00EC6F42">
            <w:pPr>
              <w:rPr>
                <w:b/>
              </w:rPr>
            </w:pPr>
            <w:r w:rsidRPr="00A6033F">
              <w:rPr>
                <w:b/>
              </w:rPr>
              <w:t xml:space="preserve">Date </w:t>
            </w:r>
          </w:p>
        </w:tc>
        <w:tc>
          <w:tcPr>
            <w:tcW w:w="3828" w:type="dxa"/>
          </w:tcPr>
          <w:p w:rsidR="009E4344" w:rsidRPr="00A6033F" w:rsidRDefault="009E4344" w:rsidP="00EC6F42">
            <w:pPr>
              <w:rPr>
                <w:b/>
              </w:rPr>
            </w:pPr>
            <w:r w:rsidRPr="00A6033F">
              <w:rPr>
                <w:b/>
              </w:rPr>
              <w:t>Description of change</w:t>
            </w:r>
          </w:p>
        </w:tc>
      </w:tr>
      <w:tr w:rsidR="009E4344" w:rsidTr="007F67FE">
        <w:tc>
          <w:tcPr>
            <w:tcW w:w="1971" w:type="dxa"/>
          </w:tcPr>
          <w:p w:rsidR="009E4344" w:rsidRPr="00A6033F" w:rsidRDefault="009E4344" w:rsidP="00EC6F42">
            <w:pPr>
              <w:rPr>
                <w:sz w:val="22"/>
                <w:szCs w:val="22"/>
              </w:rPr>
            </w:pPr>
            <w:r w:rsidRPr="00A6033F">
              <w:rPr>
                <w:sz w:val="22"/>
                <w:szCs w:val="22"/>
              </w:rPr>
              <w:t>1.0</w:t>
            </w:r>
          </w:p>
        </w:tc>
        <w:tc>
          <w:tcPr>
            <w:tcW w:w="2646" w:type="dxa"/>
          </w:tcPr>
          <w:p w:rsidR="009E4344" w:rsidRPr="00A6033F" w:rsidRDefault="009E4344" w:rsidP="00EC6F42">
            <w:pPr>
              <w:rPr>
                <w:sz w:val="22"/>
                <w:szCs w:val="22"/>
              </w:rPr>
            </w:pPr>
            <w:r w:rsidRPr="00A6033F">
              <w:rPr>
                <w:sz w:val="22"/>
                <w:szCs w:val="22"/>
              </w:rPr>
              <w:t>Initial document</w:t>
            </w:r>
          </w:p>
        </w:tc>
        <w:tc>
          <w:tcPr>
            <w:tcW w:w="1620" w:type="dxa"/>
          </w:tcPr>
          <w:p w:rsidR="009E4344" w:rsidRPr="00A6033F" w:rsidRDefault="00790895" w:rsidP="00EC6F42">
            <w:pPr>
              <w:rPr>
                <w:sz w:val="22"/>
                <w:szCs w:val="22"/>
              </w:rPr>
            </w:pPr>
            <w:r w:rsidRPr="00A6033F">
              <w:rPr>
                <w:sz w:val="22"/>
                <w:szCs w:val="22"/>
              </w:rPr>
              <w:t>June</w:t>
            </w:r>
            <w:r w:rsidR="009E4344" w:rsidRPr="00A6033F">
              <w:rPr>
                <w:sz w:val="22"/>
                <w:szCs w:val="22"/>
              </w:rPr>
              <w:t xml:space="preserve"> 2018</w:t>
            </w:r>
          </w:p>
        </w:tc>
        <w:tc>
          <w:tcPr>
            <w:tcW w:w="3828" w:type="dxa"/>
          </w:tcPr>
          <w:p w:rsidR="009E4344" w:rsidRPr="00A6033F" w:rsidRDefault="009E4344" w:rsidP="00EC6F42">
            <w:pPr>
              <w:rPr>
                <w:sz w:val="22"/>
                <w:szCs w:val="22"/>
              </w:rPr>
            </w:pPr>
            <w:r w:rsidRPr="00A6033F">
              <w:rPr>
                <w:sz w:val="22"/>
                <w:szCs w:val="22"/>
              </w:rPr>
              <w:t xml:space="preserve">New Policy </w:t>
            </w:r>
          </w:p>
        </w:tc>
      </w:tr>
      <w:tr w:rsidR="009E4344" w:rsidTr="007F67FE">
        <w:tc>
          <w:tcPr>
            <w:tcW w:w="1971" w:type="dxa"/>
          </w:tcPr>
          <w:p w:rsidR="009E4344" w:rsidRPr="00A6033F" w:rsidRDefault="003819B3" w:rsidP="00EC6F42">
            <w:pPr>
              <w:rPr>
                <w:sz w:val="22"/>
                <w:szCs w:val="22"/>
              </w:rPr>
            </w:pPr>
            <w:r w:rsidRPr="00A6033F">
              <w:rPr>
                <w:sz w:val="22"/>
                <w:szCs w:val="22"/>
              </w:rPr>
              <w:t>2.0</w:t>
            </w:r>
          </w:p>
        </w:tc>
        <w:tc>
          <w:tcPr>
            <w:tcW w:w="2646" w:type="dxa"/>
          </w:tcPr>
          <w:p w:rsidR="009E4344" w:rsidRPr="00A6033F" w:rsidRDefault="00741C52" w:rsidP="00EC6F42">
            <w:pPr>
              <w:rPr>
                <w:sz w:val="22"/>
                <w:szCs w:val="22"/>
              </w:rPr>
            </w:pPr>
            <w:r w:rsidRPr="00A6033F">
              <w:rPr>
                <w:sz w:val="22"/>
                <w:szCs w:val="22"/>
              </w:rPr>
              <w:t>Refinement of criteria &amp; change of category to CBA from INNF</w:t>
            </w:r>
          </w:p>
        </w:tc>
        <w:tc>
          <w:tcPr>
            <w:tcW w:w="1620" w:type="dxa"/>
          </w:tcPr>
          <w:p w:rsidR="009E4344" w:rsidRPr="00A6033F" w:rsidRDefault="003819B3" w:rsidP="00EC6F42">
            <w:pPr>
              <w:rPr>
                <w:sz w:val="22"/>
                <w:szCs w:val="22"/>
              </w:rPr>
            </w:pPr>
            <w:r w:rsidRPr="00A6033F">
              <w:rPr>
                <w:sz w:val="22"/>
                <w:szCs w:val="22"/>
              </w:rPr>
              <w:t>Aug 2018</w:t>
            </w:r>
          </w:p>
        </w:tc>
        <w:tc>
          <w:tcPr>
            <w:tcW w:w="3828" w:type="dxa"/>
          </w:tcPr>
          <w:p w:rsidR="009E4344" w:rsidRPr="00A6033F" w:rsidRDefault="009E4344" w:rsidP="00EC6F42">
            <w:pPr>
              <w:rPr>
                <w:sz w:val="22"/>
                <w:szCs w:val="22"/>
              </w:rPr>
            </w:pPr>
          </w:p>
        </w:tc>
      </w:tr>
      <w:tr w:rsidR="00A6033F" w:rsidTr="007F67FE">
        <w:tc>
          <w:tcPr>
            <w:tcW w:w="1971" w:type="dxa"/>
          </w:tcPr>
          <w:p w:rsidR="00A6033F" w:rsidRPr="00A6033F" w:rsidRDefault="00A6033F" w:rsidP="00EC6F42">
            <w:pPr>
              <w:rPr>
                <w:sz w:val="22"/>
                <w:szCs w:val="22"/>
              </w:rPr>
            </w:pPr>
            <w:r w:rsidRPr="00A6033F">
              <w:rPr>
                <w:sz w:val="22"/>
                <w:szCs w:val="22"/>
              </w:rPr>
              <w:t>3.0</w:t>
            </w:r>
          </w:p>
        </w:tc>
        <w:tc>
          <w:tcPr>
            <w:tcW w:w="2646" w:type="dxa"/>
          </w:tcPr>
          <w:p w:rsidR="00A6033F" w:rsidRPr="00A6033F" w:rsidRDefault="00A6033F" w:rsidP="00EC6F42">
            <w:pPr>
              <w:rPr>
                <w:sz w:val="22"/>
                <w:szCs w:val="22"/>
              </w:rPr>
            </w:pPr>
            <w:r w:rsidRPr="00A6033F">
              <w:rPr>
                <w:sz w:val="22"/>
                <w:szCs w:val="22"/>
              </w:rPr>
              <w:t>Date</w:t>
            </w:r>
          </w:p>
        </w:tc>
        <w:tc>
          <w:tcPr>
            <w:tcW w:w="1620" w:type="dxa"/>
          </w:tcPr>
          <w:p w:rsidR="00A6033F" w:rsidRPr="00A6033F" w:rsidRDefault="00A6033F" w:rsidP="00EC6F42">
            <w:pPr>
              <w:rPr>
                <w:sz w:val="22"/>
                <w:szCs w:val="22"/>
              </w:rPr>
            </w:pPr>
            <w:r w:rsidRPr="00A6033F">
              <w:rPr>
                <w:sz w:val="22"/>
                <w:szCs w:val="22"/>
              </w:rPr>
              <w:t>September 2019</w:t>
            </w:r>
          </w:p>
        </w:tc>
        <w:tc>
          <w:tcPr>
            <w:tcW w:w="3828" w:type="dxa"/>
          </w:tcPr>
          <w:p w:rsidR="00A6033F" w:rsidRPr="00A6033F" w:rsidRDefault="00A6033F" w:rsidP="00EC6F42">
            <w:pPr>
              <w:rPr>
                <w:sz w:val="22"/>
                <w:szCs w:val="22"/>
              </w:rPr>
            </w:pPr>
            <w:r>
              <w:rPr>
                <w:sz w:val="22"/>
                <w:szCs w:val="22"/>
              </w:rPr>
              <w:t>Policy review date changed to September 2020</w:t>
            </w:r>
          </w:p>
        </w:tc>
      </w:tr>
    </w:tbl>
    <w:p w:rsidR="009E4344" w:rsidRDefault="009E4344">
      <w:bookmarkStart w:id="0" w:name="_GoBack"/>
      <w:bookmarkEnd w:id="0"/>
    </w:p>
    <w:sectPr w:rsidR="009E4344">
      <w:headerReference w:type="default" r:id="rId11"/>
      <w:footerReference w:type="default" r:id="rId12"/>
      <w:pgSz w:w="11910" w:h="16840"/>
      <w:pgMar w:top="1540" w:right="1220" w:bottom="1200" w:left="320" w:header="406" w:footer="1003" w:gutter="0"/>
      <w:cols w:space="720" w:equalWidth="0">
        <w:col w:w="103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5B" w:rsidRDefault="00354B5B">
      <w:r>
        <w:separator/>
      </w:r>
    </w:p>
  </w:endnote>
  <w:endnote w:type="continuationSeparator" w:id="0">
    <w:p w:rsidR="00354B5B" w:rsidRDefault="003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5B" w:rsidRPr="00D96087" w:rsidRDefault="00354B5B">
    <w:pPr>
      <w:pStyle w:val="BodyText"/>
      <w:kinsoku w:val="0"/>
      <w:overflowPunct w:val="0"/>
      <w:spacing w:line="14" w:lineRule="auto"/>
      <w:rPr>
        <w:rFonts w:ascii="Times New Roman" w:hAnsi="Times New Roman" w:cs="Times New Roman"/>
        <w:sz w:val="24"/>
        <w:szCs w:val="24"/>
      </w:rPr>
    </w:pPr>
    <w:r>
      <w:rPr>
        <w:noProof/>
      </w:rPr>
      <mc:AlternateContent>
        <mc:Choice Requires="wps">
          <w:drawing>
            <wp:anchor distT="0" distB="0" distL="114300" distR="114300" simplePos="0" relativeHeight="251656704" behindDoc="1" locked="0" layoutInCell="0" allowOverlap="1">
              <wp:simplePos x="0" y="0"/>
              <wp:positionH relativeFrom="page">
                <wp:posOffset>3724274</wp:posOffset>
              </wp:positionH>
              <wp:positionV relativeFrom="page">
                <wp:posOffset>9915525</wp:posOffset>
              </wp:positionV>
              <wp:extent cx="3209925" cy="295275"/>
              <wp:effectExtent l="0" t="0"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5B" w:rsidRDefault="00354B5B">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636101">
                            <w:rPr>
                              <w:rFonts w:ascii="Calibri" w:hAnsi="Calibri" w:cs="Calibri"/>
                              <w:noProof/>
                            </w:rPr>
                            <w:t>2</w:t>
                          </w:r>
                          <w:r>
                            <w:rPr>
                              <w:rFonts w:ascii="Calibri" w:hAnsi="Calibri" w:cs="Calibri"/>
                            </w:rPr>
                            <w:fldChar w:fldCharType="end"/>
                          </w:r>
                          <w:r w:rsidR="003819B3">
                            <w:rPr>
                              <w:rFonts w:ascii="Calibri" w:hAnsi="Calibri" w:cs="Calibri"/>
                            </w:rPr>
                            <w:t xml:space="preserve">                                                 </w:t>
                          </w:r>
                          <w:r w:rsidR="00A6033F">
                            <w:rPr>
                              <w:rFonts w:ascii="Calibri" w:hAnsi="Calibri" w:cs="Calibri"/>
                            </w:rPr>
                            <w:t xml:space="preserve">                              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93.25pt;margin-top:780.75pt;width:252.75pt;height:23.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iPrg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xAjQVrg6IENBt3KAcW2PX2nU/C678DPDLANrq5U3d1J+lUjIdc1ETt2o5Tsa0ZKSC+0N/2zqyOO&#10;tiDb/oMsIQzZG+mAhkq1tnfQDQToQNPjiRqbCoXNyyhIkmiGEYWzKJlFi5kLQdLpdqe0ecdki6yR&#10;YQXUO3RyuNPGZkPSycUGE7LgTePob8SzDXAcdyA2XLVnNgvH5o8kSDbLzTL24mi+8eIgz72bYh17&#10;8yJczPLLfL3Ow582bhinNS9LJmyYSVlh/GfMHTU+auKkLS0bXlo4m5JWu+26UehAQNmF+44NOXPz&#10;n6fhmgC1vCgpjOLgNkq8Yr5ceHERz7xkESy9IExuk3kQJ3FePC/pjgv27yWhPsNA5GwU029rC9z3&#10;ujaSttzA7Gh4m+HlyYmkVoIbUTpqDeHNaJ+1wqb/1AqgeyLaCdZqdFSrGbbD+DRsdCvmrSwfQcFK&#10;gsBApjD3wKil+o5RDzMkw/rbniiGUfNewCuwA2cy1GRsJ4MIClczbDAazbUZB9O+U3xXA/L4zoS8&#10;gZdScSfipyyO7wvmgqvlOMPs4Dn/d15Pk3b1CwAA//8DAFBLAwQUAAYACAAAACEAC4saTeEAAAAO&#10;AQAADwAAAGRycy9kb3ducmV2LnhtbEyPwWrDMBBE74X8g9hAb42UgIXjWg6htKdCqeMcepQtxTax&#10;Vq6lJO7fd3Nqb7PMMPsm381uYFc7hd6jgvVKALPYeNNjq+BYvT2lwELUaPTg0Sr4sQF2xeIh15nx&#10;Nyzt9RBbRiUYMq2gi3HMOA9NZ50OKz9aJO/kJ6cjnVPLzaRvVO4GvhFCcqd7pA+dHu1LZ5vz4eIU&#10;7L+wfO2/P+rP8lT2VbUV+C7PSj0u5/0zsGjn+BeGOz6hQ0FMtb+gCWxQkKQyoSgZiVyTukfEdkP7&#10;alJSpAJ4kfP/M4pfAAAA//8DAFBLAQItABQABgAIAAAAIQC2gziS/gAAAOEBAAATAAAAAAAAAAAA&#10;AAAAAAAAAABbQ29udGVudF9UeXBlc10ueG1sUEsBAi0AFAAGAAgAAAAhADj9If/WAAAAlAEAAAsA&#10;AAAAAAAAAAAAAAAALwEAAF9yZWxzLy5yZWxzUEsBAi0AFAAGAAgAAAAhACQ1eI+uAgAAsQUAAA4A&#10;AAAAAAAAAAAAAAAALgIAAGRycy9lMm9Eb2MueG1sUEsBAi0AFAAGAAgAAAAhAAuLGk3hAAAADgEA&#10;AA8AAAAAAAAAAAAAAAAACAUAAGRycy9kb3ducmV2LnhtbFBLBQYAAAAABAAEAPMAAAAWBgAAAAA=&#10;" o:allowincell="f" filled="f" stroked="f">
              <v:textbox inset="0,0,0,0">
                <w:txbxContent>
                  <w:p w:rsidR="00354B5B" w:rsidRDefault="00354B5B">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636101">
                      <w:rPr>
                        <w:rFonts w:ascii="Calibri" w:hAnsi="Calibri" w:cs="Calibri"/>
                        <w:noProof/>
                      </w:rPr>
                      <w:t>2</w:t>
                    </w:r>
                    <w:r>
                      <w:rPr>
                        <w:rFonts w:ascii="Calibri" w:hAnsi="Calibri" w:cs="Calibri"/>
                      </w:rPr>
                      <w:fldChar w:fldCharType="end"/>
                    </w:r>
                    <w:r w:rsidR="003819B3">
                      <w:rPr>
                        <w:rFonts w:ascii="Calibri" w:hAnsi="Calibri" w:cs="Calibri"/>
                      </w:rPr>
                      <w:t xml:space="preserve">                                                 </w:t>
                    </w:r>
                    <w:r w:rsidR="00A6033F">
                      <w:rPr>
                        <w:rFonts w:ascii="Calibri" w:hAnsi="Calibri" w:cs="Calibri"/>
                      </w:rPr>
                      <w:t xml:space="preserve">                              V3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5B" w:rsidRDefault="00354B5B">
      <w:r>
        <w:separator/>
      </w:r>
    </w:p>
  </w:footnote>
  <w:footnote w:type="continuationSeparator" w:id="0">
    <w:p w:rsidR="00354B5B" w:rsidRDefault="0035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5B" w:rsidRDefault="00354B5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simplePos x="0" y="0"/>
              <wp:positionH relativeFrom="page">
                <wp:posOffset>359410</wp:posOffset>
              </wp:positionH>
              <wp:positionV relativeFrom="page">
                <wp:posOffset>245110</wp:posOffset>
              </wp:positionV>
              <wp:extent cx="1931670" cy="7543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5B" w:rsidRDefault="00354B5B">
                          <w:pPr>
                            <w:pStyle w:val="BodyText"/>
                            <w:kinsoku w:val="0"/>
                            <w:overflowPunct w:val="0"/>
                            <w:spacing w:line="245" w:lineRule="exact"/>
                            <w:ind w:left="20"/>
                            <w:rPr>
                              <w:rFonts w:ascii="Calibri" w:hAnsi="Calibri" w:cs="Calibri"/>
                              <w:b/>
                              <w:bCs/>
                            </w:rPr>
                          </w:pPr>
                          <w:r>
                            <w:rPr>
                              <w:rFonts w:ascii="Calibri" w:hAnsi="Calibri" w:cs="Calibri"/>
                              <w:b/>
                              <w:bCs/>
                            </w:rPr>
                            <w:t>Policy Category:</w:t>
                          </w:r>
                        </w:p>
                        <w:p w:rsidR="00354B5B" w:rsidRPr="00652DBC" w:rsidRDefault="00354B5B">
                          <w:pPr>
                            <w:pStyle w:val="BodyText"/>
                            <w:kinsoku w:val="0"/>
                            <w:overflowPunct w:val="0"/>
                            <w:spacing w:line="245" w:lineRule="exact"/>
                            <w:ind w:left="20"/>
                            <w:rPr>
                              <w:rFonts w:ascii="Calibri" w:hAnsi="Calibri" w:cs="Calibri"/>
                              <w:b/>
                              <w:bCs/>
                              <w:color w:val="FF0000"/>
                            </w:rPr>
                          </w:pPr>
                          <w:r>
                            <w:rPr>
                              <w:rFonts w:ascii="Calibri" w:hAnsi="Calibri" w:cs="Calibri"/>
                              <w:b/>
                              <w:bCs/>
                              <w:color w:val="FF0000"/>
                            </w:rPr>
                            <w:t>CBA</w:t>
                          </w:r>
                        </w:p>
                        <w:p w:rsidR="00354B5B" w:rsidRDefault="00354B5B">
                          <w:pPr>
                            <w:pStyle w:val="BodyText"/>
                            <w:kinsoku w:val="0"/>
                            <w:overflowPunct w:val="0"/>
                            <w:spacing w:before="38" w:line="276" w:lineRule="auto"/>
                            <w:ind w:left="20" w:right="3"/>
                            <w:rPr>
                              <w:rFonts w:ascii="Calibri" w:hAnsi="Calibri" w:cs="Calibri"/>
                              <w:b/>
                              <w:bCs/>
                            </w:rPr>
                          </w:pPr>
                          <w:r>
                            <w:rPr>
                              <w:rFonts w:ascii="Calibri" w:hAnsi="Calibri" w:cs="Calibri"/>
                              <w:b/>
                              <w:bCs/>
                            </w:rPr>
                            <w:t>Who usually applies for funding?</w:t>
                          </w:r>
                        </w:p>
                        <w:p w:rsidR="00354B5B" w:rsidRPr="00652DBC" w:rsidRDefault="00354B5B">
                          <w:pPr>
                            <w:pStyle w:val="BodyText"/>
                            <w:kinsoku w:val="0"/>
                            <w:overflowPunct w:val="0"/>
                            <w:spacing w:before="38" w:line="276" w:lineRule="auto"/>
                            <w:ind w:left="20" w:right="3"/>
                            <w:rPr>
                              <w:rFonts w:ascii="Calibri" w:hAnsi="Calibri" w:cs="Calibri"/>
                              <w:b/>
                              <w:bCs/>
                              <w:color w:val="FF0000"/>
                            </w:rPr>
                          </w:pPr>
                          <w:r w:rsidRPr="00652DBC">
                            <w:rPr>
                              <w:rFonts w:ascii="Calibri" w:hAnsi="Calibri" w:cs="Calibri"/>
                              <w:b/>
                              <w:bCs/>
                              <w:color w:val="FF0000"/>
                            </w:rPr>
                            <w:t xml:space="preserve">GP/Consultant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8.3pt;margin-top:19.3pt;width:152.1pt;height:59.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kMrgIAAKkFAAAOAAAAZHJzL2Uyb0RvYy54bWysVNuOmzAQfa/Uf7D8zgIJSQAtqXZDqCpt&#10;L9JuP8DBJlgFm9pOYFv13zs2IdnLS9WWB2uwx2fmzBzP9buhbdCRKc2lyHB4FWDERCkpF/sMf30o&#10;vBgjbYigpJGCZfiRafxu/fbNdd+lbCZr2VCmEIAInfZdhmtjutT3dVmzlugr2TEBh5VULTHwq/Y+&#10;VaQH9LbxZ0Gw9HupaKdkybSG3Xw8xGuHX1WsNJ+rSjODmgxDbsatyq07u/rra5LuFelqXp7SIH+R&#10;RUu4gKBnqJwYgg6Kv4JqeamklpW5KmXry6riJXMcgE0YvGBzX5OOOS5QHN2dy6T/H2z56fhFIU4z&#10;vMBIkBZa9MAGg27lgOa2On2nU3C678DNDLANXXZMdXcny28aCbmpidizG6VkXzNCIbvQ3vSfXB1x&#10;tAXZ9R8lhTDkYKQDGirV2tJBMRCgQ5cez52xqZQ2ZDIPlys4KuFstYjmsWudT9Lpdqe0ec9ki6yR&#10;YQWdd+jkeKeNzYakk4sNJmTBm8Z1vxHPNsBx3IHYcNWe2SxcM38mQbKNt3HkRbPl1ouCPPduik3k&#10;LYtwtcjn+WaTh79s3DBKa04pEzbMJKww+rPGnSQ+SuIsLS0bTi2cTUmr/W7TKHQkIOzCfa7mcHJx&#10;85+n4YoAXF5QCmdRcDtLvGIZr7yoiBZesgpiLwiT22QZREmUF88p3XHB/p0S6jOcLGaLUUyXpF9w&#10;C9z3mhtJW25gdDS8zXB8diKpleBWUNdaQ3gz2k9KYdO/lALaPTXaCdZqdFSrGXYDoFgV7yR9BOkq&#10;CcoCEcK8A6OW6gdGPcyODOvvB6IYRs0HAfK3g2Yy1GTsJoOIEq5m2GA0mhszDqRDp/i+BuTxgQl5&#10;A0+k4k69lyxODwvmgSNxml124Dz9d16XCbv+DQAA//8DAFBLAwQUAAYACAAAACEAOFDkg98AAAAJ&#10;AQAADwAAAGRycy9kb3ducmV2LnhtbEyPwU7DMBBE70j8g7VI3KgNpaZN41QVghMSahoOHJ3YTazG&#10;6xC7bfh7lhOcVqN5mp3JN5Pv2dmO0QVUcD8TwCw2wThsFXxUr3dLYDFpNLoPaBV82wib4voq15kJ&#10;FyzteZ9aRiEYM62gS2nIOI9NZ72OszBYJO8QRq8TybHlZtQXCvc9fxBCcq8d0odOD/a5s81xf/IK&#10;tp9Yvriv93pXHkpXVSuBb/Ko1O3NtF0DS3ZKfzD81qfqUFCnOpzQRNYrWEhJpIL5ki75cyloSk3g&#10;4ukReJHz/wuKHwAAAP//AwBQSwECLQAUAAYACAAAACEAtoM4kv4AAADhAQAAEwAAAAAAAAAAAAAA&#10;AAAAAAAAW0NvbnRlbnRfVHlwZXNdLnhtbFBLAQItABQABgAIAAAAIQA4/SH/1gAAAJQBAAALAAAA&#10;AAAAAAAAAAAAAC8BAABfcmVscy8ucmVsc1BLAQItABQABgAIAAAAIQDhmckMrgIAAKkFAAAOAAAA&#10;AAAAAAAAAAAAAC4CAABkcnMvZTJvRG9jLnhtbFBLAQItABQABgAIAAAAIQA4UOSD3wAAAAkBAAAP&#10;AAAAAAAAAAAAAAAAAAgFAABkcnMvZG93bnJldi54bWxQSwUGAAAAAAQABADzAAAAFAYAAAAA&#10;" o:allowincell="f" filled="f" stroked="f">
              <v:textbox inset="0,0,0,0">
                <w:txbxContent>
                  <w:p w:rsidR="00354B5B" w:rsidRDefault="00354B5B">
                    <w:pPr>
                      <w:pStyle w:val="BodyText"/>
                      <w:kinsoku w:val="0"/>
                      <w:overflowPunct w:val="0"/>
                      <w:spacing w:line="245" w:lineRule="exact"/>
                      <w:ind w:left="20"/>
                      <w:rPr>
                        <w:rFonts w:ascii="Calibri" w:hAnsi="Calibri" w:cs="Calibri"/>
                        <w:b/>
                        <w:bCs/>
                      </w:rPr>
                    </w:pPr>
                    <w:r>
                      <w:rPr>
                        <w:rFonts w:ascii="Calibri" w:hAnsi="Calibri" w:cs="Calibri"/>
                        <w:b/>
                        <w:bCs/>
                      </w:rPr>
                      <w:t>Policy Category:</w:t>
                    </w:r>
                  </w:p>
                  <w:p w:rsidR="00354B5B" w:rsidRPr="00652DBC" w:rsidRDefault="00354B5B">
                    <w:pPr>
                      <w:pStyle w:val="BodyText"/>
                      <w:kinsoku w:val="0"/>
                      <w:overflowPunct w:val="0"/>
                      <w:spacing w:line="245" w:lineRule="exact"/>
                      <w:ind w:left="20"/>
                      <w:rPr>
                        <w:rFonts w:ascii="Calibri" w:hAnsi="Calibri" w:cs="Calibri"/>
                        <w:b/>
                        <w:bCs/>
                        <w:color w:val="FF0000"/>
                      </w:rPr>
                    </w:pPr>
                    <w:r>
                      <w:rPr>
                        <w:rFonts w:ascii="Calibri" w:hAnsi="Calibri" w:cs="Calibri"/>
                        <w:b/>
                        <w:bCs/>
                        <w:color w:val="FF0000"/>
                      </w:rPr>
                      <w:t>CBA</w:t>
                    </w:r>
                  </w:p>
                  <w:p w:rsidR="00354B5B" w:rsidRDefault="00354B5B">
                    <w:pPr>
                      <w:pStyle w:val="BodyText"/>
                      <w:kinsoku w:val="0"/>
                      <w:overflowPunct w:val="0"/>
                      <w:spacing w:before="38" w:line="276" w:lineRule="auto"/>
                      <w:ind w:left="20" w:right="3"/>
                      <w:rPr>
                        <w:rFonts w:ascii="Calibri" w:hAnsi="Calibri" w:cs="Calibri"/>
                        <w:b/>
                        <w:bCs/>
                      </w:rPr>
                    </w:pPr>
                    <w:r>
                      <w:rPr>
                        <w:rFonts w:ascii="Calibri" w:hAnsi="Calibri" w:cs="Calibri"/>
                        <w:b/>
                        <w:bCs/>
                      </w:rPr>
                      <w:t>Who usually applies for funding?</w:t>
                    </w:r>
                  </w:p>
                  <w:p w:rsidR="00354B5B" w:rsidRPr="00652DBC" w:rsidRDefault="00354B5B">
                    <w:pPr>
                      <w:pStyle w:val="BodyText"/>
                      <w:kinsoku w:val="0"/>
                      <w:overflowPunct w:val="0"/>
                      <w:spacing w:before="38" w:line="276" w:lineRule="auto"/>
                      <w:ind w:left="20" w:right="3"/>
                      <w:rPr>
                        <w:rFonts w:ascii="Calibri" w:hAnsi="Calibri" w:cs="Calibri"/>
                        <w:b/>
                        <w:bCs/>
                        <w:color w:val="FF0000"/>
                      </w:rPr>
                    </w:pPr>
                    <w:r w:rsidRPr="00652DBC">
                      <w:rPr>
                        <w:rFonts w:ascii="Calibri" w:hAnsi="Calibri" w:cs="Calibri"/>
                        <w:b/>
                        <w:bCs/>
                        <w:color w:val="FF0000"/>
                      </w:rPr>
                      <w:t xml:space="preserve">GP/Consultant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94259"/>
    <w:multiLevelType w:val="hybridMultilevel"/>
    <w:tmpl w:val="4492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085D6C"/>
    <w:multiLevelType w:val="hybridMultilevel"/>
    <w:tmpl w:val="81F4E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70"/>
    <w:rsid w:val="00081E8F"/>
    <w:rsid w:val="00106344"/>
    <w:rsid w:val="001D0A3A"/>
    <w:rsid w:val="001E7700"/>
    <w:rsid w:val="0026223D"/>
    <w:rsid w:val="00281BDF"/>
    <w:rsid w:val="00354B5B"/>
    <w:rsid w:val="003819B3"/>
    <w:rsid w:val="00430756"/>
    <w:rsid w:val="004349C1"/>
    <w:rsid w:val="00476941"/>
    <w:rsid w:val="00490052"/>
    <w:rsid w:val="004C0121"/>
    <w:rsid w:val="00504A70"/>
    <w:rsid w:val="0054692B"/>
    <w:rsid w:val="00560C38"/>
    <w:rsid w:val="00571E52"/>
    <w:rsid w:val="005764AE"/>
    <w:rsid w:val="00636101"/>
    <w:rsid w:val="00652DBC"/>
    <w:rsid w:val="006559A9"/>
    <w:rsid w:val="00741C52"/>
    <w:rsid w:val="0075482C"/>
    <w:rsid w:val="00790895"/>
    <w:rsid w:val="00795C32"/>
    <w:rsid w:val="007F67FE"/>
    <w:rsid w:val="00884E7E"/>
    <w:rsid w:val="008A09F2"/>
    <w:rsid w:val="008B776E"/>
    <w:rsid w:val="00901718"/>
    <w:rsid w:val="00912E67"/>
    <w:rsid w:val="009161AC"/>
    <w:rsid w:val="009C4C9E"/>
    <w:rsid w:val="009E4344"/>
    <w:rsid w:val="00A6033F"/>
    <w:rsid w:val="00A97F30"/>
    <w:rsid w:val="00B07BE8"/>
    <w:rsid w:val="00B41016"/>
    <w:rsid w:val="00B72A1F"/>
    <w:rsid w:val="00C07389"/>
    <w:rsid w:val="00C07F12"/>
    <w:rsid w:val="00C32B1B"/>
    <w:rsid w:val="00C80E7A"/>
    <w:rsid w:val="00C85BA8"/>
    <w:rsid w:val="00CC3401"/>
    <w:rsid w:val="00CE42F2"/>
    <w:rsid w:val="00D065D0"/>
    <w:rsid w:val="00D415D2"/>
    <w:rsid w:val="00D41E54"/>
    <w:rsid w:val="00D74FCA"/>
    <w:rsid w:val="00D83D79"/>
    <w:rsid w:val="00D96087"/>
    <w:rsid w:val="00E14BF1"/>
    <w:rsid w:val="00E42F3C"/>
    <w:rsid w:val="00E53DB6"/>
    <w:rsid w:val="00E55C35"/>
    <w:rsid w:val="00EC6F42"/>
    <w:rsid w:val="00ED089A"/>
    <w:rsid w:val="00FB4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B41016"/>
    <w:pPr>
      <w:tabs>
        <w:tab w:val="center" w:pos="4513"/>
        <w:tab w:val="right" w:pos="9026"/>
      </w:tabs>
    </w:pPr>
  </w:style>
  <w:style w:type="character" w:customStyle="1" w:styleId="HeaderChar">
    <w:name w:val="Header Char"/>
    <w:basedOn w:val="DefaultParagraphFont"/>
    <w:link w:val="Header"/>
    <w:uiPriority w:val="99"/>
    <w:locked/>
    <w:rsid w:val="00B41016"/>
    <w:rPr>
      <w:rFonts w:ascii="Arial" w:hAnsi="Arial" w:cs="Arial"/>
      <w:sz w:val="24"/>
      <w:szCs w:val="24"/>
    </w:rPr>
  </w:style>
  <w:style w:type="paragraph" w:styleId="Footer">
    <w:name w:val="footer"/>
    <w:basedOn w:val="Normal"/>
    <w:link w:val="FooterChar"/>
    <w:uiPriority w:val="99"/>
    <w:unhideWhenUsed/>
    <w:rsid w:val="00B41016"/>
    <w:pPr>
      <w:tabs>
        <w:tab w:val="center" w:pos="4513"/>
        <w:tab w:val="right" w:pos="9026"/>
      </w:tabs>
    </w:pPr>
  </w:style>
  <w:style w:type="character" w:customStyle="1" w:styleId="FooterChar">
    <w:name w:val="Footer Char"/>
    <w:basedOn w:val="DefaultParagraphFont"/>
    <w:link w:val="Footer"/>
    <w:uiPriority w:val="99"/>
    <w:locked/>
    <w:rsid w:val="00B41016"/>
    <w:rPr>
      <w:rFonts w:ascii="Arial" w:hAnsi="Arial" w:cs="Arial"/>
      <w:sz w:val="24"/>
      <w:szCs w:val="24"/>
    </w:rPr>
  </w:style>
  <w:style w:type="table" w:styleId="TableGrid">
    <w:name w:val="Table Grid"/>
    <w:basedOn w:val="TableNormal"/>
    <w:uiPriority w:val="59"/>
    <w:rsid w:val="009E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9F2"/>
    <w:rPr>
      <w:rFonts w:cs="Times New Roman"/>
      <w:sz w:val="16"/>
      <w:szCs w:val="16"/>
    </w:rPr>
  </w:style>
  <w:style w:type="paragraph" w:styleId="CommentText">
    <w:name w:val="annotation text"/>
    <w:basedOn w:val="Normal"/>
    <w:link w:val="CommentTextChar"/>
    <w:uiPriority w:val="99"/>
    <w:semiHidden/>
    <w:unhideWhenUsed/>
    <w:rsid w:val="008A09F2"/>
    <w:rPr>
      <w:sz w:val="20"/>
      <w:szCs w:val="20"/>
    </w:rPr>
  </w:style>
  <w:style w:type="character" w:customStyle="1" w:styleId="CommentTextChar">
    <w:name w:val="Comment Text Char"/>
    <w:basedOn w:val="DefaultParagraphFont"/>
    <w:link w:val="CommentText"/>
    <w:uiPriority w:val="99"/>
    <w:semiHidden/>
    <w:locked/>
    <w:rsid w:val="008A09F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09F2"/>
    <w:rPr>
      <w:b/>
      <w:bCs/>
    </w:rPr>
  </w:style>
  <w:style w:type="character" w:customStyle="1" w:styleId="CommentSubjectChar">
    <w:name w:val="Comment Subject Char"/>
    <w:basedOn w:val="CommentTextChar"/>
    <w:link w:val="CommentSubject"/>
    <w:uiPriority w:val="99"/>
    <w:semiHidden/>
    <w:locked/>
    <w:rsid w:val="008A09F2"/>
    <w:rPr>
      <w:rFonts w:ascii="Arial" w:hAnsi="Arial" w:cs="Arial"/>
      <w:b/>
      <w:bCs/>
      <w:sz w:val="20"/>
      <w:szCs w:val="20"/>
    </w:rPr>
  </w:style>
  <w:style w:type="paragraph" w:styleId="BalloonText">
    <w:name w:val="Balloon Text"/>
    <w:basedOn w:val="Normal"/>
    <w:link w:val="BalloonTextChar"/>
    <w:uiPriority w:val="99"/>
    <w:semiHidden/>
    <w:unhideWhenUsed/>
    <w:rsid w:val="008A09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09F2"/>
    <w:rPr>
      <w:rFonts w:ascii="Tahoma" w:hAnsi="Tahoma" w:cs="Tahoma"/>
      <w:sz w:val="16"/>
      <w:szCs w:val="16"/>
    </w:rPr>
  </w:style>
  <w:style w:type="paragraph" w:customStyle="1" w:styleId="Default">
    <w:name w:val="Default"/>
    <w:rsid w:val="00FB421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4FCA"/>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B41016"/>
    <w:pPr>
      <w:tabs>
        <w:tab w:val="center" w:pos="4513"/>
        <w:tab w:val="right" w:pos="9026"/>
      </w:tabs>
    </w:pPr>
  </w:style>
  <w:style w:type="character" w:customStyle="1" w:styleId="HeaderChar">
    <w:name w:val="Header Char"/>
    <w:basedOn w:val="DefaultParagraphFont"/>
    <w:link w:val="Header"/>
    <w:uiPriority w:val="99"/>
    <w:locked/>
    <w:rsid w:val="00B41016"/>
    <w:rPr>
      <w:rFonts w:ascii="Arial" w:hAnsi="Arial" w:cs="Arial"/>
      <w:sz w:val="24"/>
      <w:szCs w:val="24"/>
    </w:rPr>
  </w:style>
  <w:style w:type="paragraph" w:styleId="Footer">
    <w:name w:val="footer"/>
    <w:basedOn w:val="Normal"/>
    <w:link w:val="FooterChar"/>
    <w:uiPriority w:val="99"/>
    <w:unhideWhenUsed/>
    <w:rsid w:val="00B41016"/>
    <w:pPr>
      <w:tabs>
        <w:tab w:val="center" w:pos="4513"/>
        <w:tab w:val="right" w:pos="9026"/>
      </w:tabs>
    </w:pPr>
  </w:style>
  <w:style w:type="character" w:customStyle="1" w:styleId="FooterChar">
    <w:name w:val="Footer Char"/>
    <w:basedOn w:val="DefaultParagraphFont"/>
    <w:link w:val="Footer"/>
    <w:uiPriority w:val="99"/>
    <w:locked/>
    <w:rsid w:val="00B41016"/>
    <w:rPr>
      <w:rFonts w:ascii="Arial" w:hAnsi="Arial" w:cs="Arial"/>
      <w:sz w:val="24"/>
      <w:szCs w:val="24"/>
    </w:rPr>
  </w:style>
  <w:style w:type="table" w:styleId="TableGrid">
    <w:name w:val="Table Grid"/>
    <w:basedOn w:val="TableNormal"/>
    <w:uiPriority w:val="59"/>
    <w:rsid w:val="009E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9F2"/>
    <w:rPr>
      <w:rFonts w:cs="Times New Roman"/>
      <w:sz w:val="16"/>
      <w:szCs w:val="16"/>
    </w:rPr>
  </w:style>
  <w:style w:type="paragraph" w:styleId="CommentText">
    <w:name w:val="annotation text"/>
    <w:basedOn w:val="Normal"/>
    <w:link w:val="CommentTextChar"/>
    <w:uiPriority w:val="99"/>
    <w:semiHidden/>
    <w:unhideWhenUsed/>
    <w:rsid w:val="008A09F2"/>
    <w:rPr>
      <w:sz w:val="20"/>
      <w:szCs w:val="20"/>
    </w:rPr>
  </w:style>
  <w:style w:type="character" w:customStyle="1" w:styleId="CommentTextChar">
    <w:name w:val="Comment Text Char"/>
    <w:basedOn w:val="DefaultParagraphFont"/>
    <w:link w:val="CommentText"/>
    <w:uiPriority w:val="99"/>
    <w:semiHidden/>
    <w:locked/>
    <w:rsid w:val="008A09F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09F2"/>
    <w:rPr>
      <w:b/>
      <w:bCs/>
    </w:rPr>
  </w:style>
  <w:style w:type="character" w:customStyle="1" w:styleId="CommentSubjectChar">
    <w:name w:val="Comment Subject Char"/>
    <w:basedOn w:val="CommentTextChar"/>
    <w:link w:val="CommentSubject"/>
    <w:uiPriority w:val="99"/>
    <w:semiHidden/>
    <w:locked/>
    <w:rsid w:val="008A09F2"/>
    <w:rPr>
      <w:rFonts w:ascii="Arial" w:hAnsi="Arial" w:cs="Arial"/>
      <w:b/>
      <w:bCs/>
      <w:sz w:val="20"/>
      <w:szCs w:val="20"/>
    </w:rPr>
  </w:style>
  <w:style w:type="paragraph" w:styleId="BalloonText">
    <w:name w:val="Balloon Text"/>
    <w:basedOn w:val="Normal"/>
    <w:link w:val="BalloonTextChar"/>
    <w:uiPriority w:val="99"/>
    <w:semiHidden/>
    <w:unhideWhenUsed/>
    <w:rsid w:val="008A09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09F2"/>
    <w:rPr>
      <w:rFonts w:ascii="Tahoma" w:hAnsi="Tahoma" w:cs="Tahoma"/>
      <w:sz w:val="16"/>
      <w:szCs w:val="16"/>
    </w:rPr>
  </w:style>
  <w:style w:type="paragraph" w:customStyle="1" w:styleId="Default">
    <w:name w:val="Default"/>
    <w:rsid w:val="00FB421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4FCA"/>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61278">
      <w:marLeft w:val="0"/>
      <w:marRight w:val="0"/>
      <w:marTop w:val="0"/>
      <w:marBottom w:val="0"/>
      <w:divBdr>
        <w:top w:val="none" w:sz="0" w:space="0" w:color="auto"/>
        <w:left w:val="none" w:sz="0" w:space="0" w:color="auto"/>
        <w:bottom w:val="none" w:sz="0" w:space="0" w:color="auto"/>
        <w:right w:val="none" w:sz="0" w:space="0" w:color="auto"/>
      </w:divBdr>
    </w:div>
    <w:div w:id="2010061279">
      <w:marLeft w:val="0"/>
      <w:marRight w:val="0"/>
      <w:marTop w:val="0"/>
      <w:marBottom w:val="0"/>
      <w:divBdr>
        <w:top w:val="none" w:sz="0" w:space="0" w:color="auto"/>
        <w:left w:val="none" w:sz="0" w:space="0" w:color="auto"/>
        <w:bottom w:val="none" w:sz="0" w:space="0" w:color="auto"/>
        <w:right w:val="none" w:sz="0" w:space="0" w:color="auto"/>
      </w:divBdr>
    </w:div>
    <w:div w:id="2010061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LCCG.IFR@nhs.net"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cp:lastPrinted>2019-10-17T07:30:00Z</cp:lastPrinted>
  <dcterms:created xsi:type="dcterms:W3CDTF">2019-10-17T07:40:00Z</dcterms:created>
  <dcterms:modified xsi:type="dcterms:W3CDTF">2019-10-17T07:40:00Z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