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C8" w:rsidRDefault="00D51AD8">
      <w:pPr>
        <w:pStyle w:val="BodyText"/>
        <w:rPr>
          <w:rFonts w:ascii="Times New Roman"/>
          <w:sz w:val="20"/>
        </w:rPr>
      </w:pPr>
      <w:r>
        <w:rPr>
          <w:noProof/>
          <w:lang w:val="en-GB" w:eastAsia="en-GB"/>
        </w:rPr>
        <mc:AlternateContent>
          <mc:Choice Requires="wps">
            <w:drawing>
              <wp:anchor distT="0" distB="0" distL="114300" distR="114300" simplePos="0" relativeHeight="251276288" behindDoc="1" locked="0" layoutInCell="1" allowOverlap="1">
                <wp:simplePos x="0" y="0"/>
                <wp:positionH relativeFrom="page">
                  <wp:posOffset>276225</wp:posOffset>
                </wp:positionH>
                <wp:positionV relativeFrom="page">
                  <wp:posOffset>181610</wp:posOffset>
                </wp:positionV>
                <wp:extent cx="2638425" cy="904875"/>
                <wp:effectExtent l="0" t="0" r="0" b="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75pt;margin-top:14.3pt;width:207.75pt;height:71.2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" filled="f">
                <w10:wrap anchorx="page" anchory="page"/>
              </v:rect>
            </w:pict>
          </mc:Fallback>
        </mc:AlternateContent>
      </w:r>
      <w:r>
        <w:rPr>
          <w:noProof/>
          <w:lang w:val="en-GB" w:eastAsia="en-GB"/>
        </w:rPr>
        <w:drawing>
          <wp:anchor distT="0" distB="0" distL="0" distR="0" simplePos="0" relativeHeight="251661312" behindDoc="0" locked="0" layoutInCell="1" allowOverlap="1">
            <wp:simplePos x="0" y="0"/>
            <wp:positionH relativeFrom="page">
              <wp:posOffset>4736576</wp:posOffset>
            </wp:positionH>
            <wp:positionV relativeFrom="page">
              <wp:posOffset>475469</wp:posOffset>
            </wp:positionV>
            <wp:extent cx="2527018" cy="6641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27018" cy="664147"/>
                    </a:xfrm>
                    <a:prstGeom prst="rect">
                      <a:avLst/>
                    </a:prstGeom>
                  </pic:spPr>
                </pic:pic>
              </a:graphicData>
            </a:graphic>
          </wp:anchor>
        </w:drawing>
      </w:r>
    </w:p>
    <w:p w:rsidR="00D318C8" w:rsidRDefault="00D318C8">
      <w:pPr>
        <w:pStyle w:val="BodyText"/>
        <w:rPr>
          <w:rFonts w:ascii="Times New Roman"/>
          <w:sz w:val="20"/>
        </w:rPr>
      </w:pPr>
    </w:p>
    <w:p w:rsidR="00D318C8" w:rsidRDefault="00D318C8">
      <w:pPr>
        <w:pStyle w:val="BodyText"/>
        <w:spacing w:before="2"/>
        <w:rPr>
          <w:rFonts w:ascii="Times New Roman"/>
          <w:sz w:val="21"/>
        </w:rPr>
      </w:pPr>
    </w:p>
    <w:p w:rsidR="00D318C8" w:rsidRDefault="00D51AD8">
      <w:pPr>
        <w:pStyle w:val="Heading1"/>
        <w:spacing w:line="448" w:lineRule="auto"/>
        <w:ind w:left="3206" w:right="3085" w:hanging="792"/>
      </w:pPr>
      <w:bookmarkStart w:id="0" w:name="Hernia_Management_and_Repair_in_Adults"/>
      <w:bookmarkEnd w:id="0"/>
      <w:r>
        <w:t>Hernia Management and Repair in Adults Excluding Femoral Hernias</w:t>
      </w:r>
    </w:p>
    <w:p w:rsidR="00D318C8" w:rsidRDefault="00D318C8">
      <w:pPr>
        <w:pStyle w:val="BodyText"/>
        <w:spacing w:before="1"/>
        <w:rPr>
          <w:b/>
          <w:sz w:val="2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0"/>
      </w:tblGrid>
      <w:tr w:rsidR="00D318C8">
        <w:trPr>
          <w:trHeight w:val="760"/>
        </w:trPr>
        <w:tc>
          <w:tcPr>
            <w:tcW w:w="2093" w:type="dxa"/>
            <w:shd w:val="clear" w:color="auto" w:fill="DADADA"/>
          </w:tcPr>
          <w:p w:rsidR="00D318C8" w:rsidRDefault="00D51AD8">
            <w:pPr>
              <w:pStyle w:val="TableParagraph"/>
              <w:spacing w:line="240" w:lineRule="auto"/>
              <w:ind w:right="155"/>
              <w:rPr>
                <w:b/>
                <w:sz w:val="24"/>
              </w:rPr>
            </w:pPr>
            <w:r>
              <w:rPr>
                <w:b/>
                <w:sz w:val="24"/>
              </w:rPr>
              <w:t>Commissioning decision</w:t>
            </w:r>
          </w:p>
        </w:tc>
        <w:tc>
          <w:tcPr>
            <w:tcW w:w="7150" w:type="dxa"/>
          </w:tcPr>
          <w:p w:rsidR="00D318C8" w:rsidRDefault="00D51AD8">
            <w:pPr>
              <w:pStyle w:val="TableParagraph"/>
              <w:spacing w:line="248" w:lineRule="exact"/>
              <w:rPr>
                <w:b/>
              </w:rPr>
            </w:pPr>
            <w:r>
              <w:rPr>
                <w:b/>
              </w:rPr>
              <w:t>The CCG will provide funding for secondary care treatment of</w:t>
            </w:r>
          </w:p>
          <w:p w:rsidR="00D318C8" w:rsidRDefault="00D51AD8">
            <w:pPr>
              <w:pStyle w:val="TableParagraph"/>
              <w:spacing w:before="6" w:line="252" w:lineRule="exact"/>
              <w:ind w:right="717"/>
              <w:rPr>
                <w:b/>
              </w:rPr>
            </w:pPr>
            <w:proofErr w:type="gramStart"/>
            <w:r>
              <w:rPr>
                <w:b/>
              </w:rPr>
              <w:t>hernias</w:t>
            </w:r>
            <w:proofErr w:type="gramEnd"/>
            <w:r>
              <w:rPr>
                <w:b/>
              </w:rPr>
              <w:t xml:space="preserve"> for patients who meet the criteria defined within this policy.</w:t>
            </w:r>
          </w:p>
        </w:tc>
      </w:tr>
    </w:tbl>
    <w:p w:rsidR="00D318C8" w:rsidRDefault="00D318C8">
      <w:pPr>
        <w:pStyle w:val="BodyText"/>
        <w:spacing w:before="1"/>
        <w:rPr>
          <w:b/>
          <w:sz w:val="19"/>
        </w:rPr>
      </w:pPr>
    </w:p>
    <w:p w:rsidR="00D318C8" w:rsidRDefault="00D51AD8">
      <w:pPr>
        <w:spacing w:before="93"/>
        <w:ind w:left="240"/>
        <w:rPr>
          <w:b/>
          <w:sz w:val="24"/>
        </w:rPr>
      </w:pPr>
      <w:r>
        <w:rPr>
          <w:b/>
          <w:sz w:val="24"/>
        </w:rPr>
        <w:t>Policy Statement:</w:t>
      </w:r>
    </w:p>
    <w:p w:rsidR="00D318C8" w:rsidRDefault="00D51AD8" w:rsidP="00D51AD8">
      <w:pPr>
        <w:pStyle w:val="BodyText"/>
        <w:spacing w:before="52"/>
        <w:ind w:left="240" w:right="1075"/>
        <w:jc w:val="both"/>
      </w:pPr>
      <w:r>
        <w:rPr>
          <w:noProof/>
          <w:lang w:val="en-GB" w:eastAsia="en-GB"/>
        </w:rPr>
        <mc:AlternateContent>
          <mc:Choice Requires="wpg">
            <w:drawing>
              <wp:anchor distT="0" distB="0" distL="114300" distR="114300" simplePos="0" relativeHeight="251277312" behindDoc="1" locked="0" layoutInCell="1" allowOverlap="1">
                <wp:simplePos x="0" y="0"/>
                <wp:positionH relativeFrom="page">
                  <wp:posOffset>842645</wp:posOffset>
                </wp:positionH>
                <wp:positionV relativeFrom="paragraph">
                  <wp:posOffset>27305</wp:posOffset>
                </wp:positionV>
                <wp:extent cx="5876290" cy="5520055"/>
                <wp:effectExtent l="0" t="0" r="0" b="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520055"/>
                          <a:chOff x="1327" y="43"/>
                          <a:chExt cx="9254" cy="8693"/>
                        </a:xfrm>
                      </wpg:grpSpPr>
                      <wps:wsp>
                        <wps:cNvPr id="40" name="Line 16"/>
                        <wps:cNvCnPr/>
                        <wps:spPr bwMode="auto">
                          <a:xfrm>
                            <a:off x="1337" y="48"/>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wps:spPr bwMode="auto">
                          <a:xfrm>
                            <a:off x="1332" y="43"/>
                            <a:ext cx="0" cy="8692"/>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4"/>
                        <wps:cNvCnPr/>
                        <wps:spPr bwMode="auto">
                          <a:xfrm>
                            <a:off x="1337" y="8731"/>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3"/>
                        <wps:cNvCnPr/>
                        <wps:spPr bwMode="auto">
                          <a:xfrm>
                            <a:off x="10576" y="43"/>
                            <a:ext cx="0" cy="86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6.35pt;margin-top:2.15pt;width:462.7pt;height:434.65pt;z-index:-252039168;mso-position-horizontal-relative:page" coordorigin="1327,43" coordsize="925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">
                <v:line id="Line 16" o:spid="_x0000_s1027" style="position:absolute;visibility:visible;mso-wrap-style:square" from="1337,48" to="10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5" o:spid="_x0000_s1028" style="position:absolute;visibility:visible;mso-wrap-style:square" from="1332,43" to="1332,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78MQAAADbAAAADwAAAGRycy9kb3ducmV2LnhtbESPQWvCQBSE7wX/w/KEXopuUkoao5tQ&#10;CoXaS2kUz4/sMwlm34bdVeO/dwuFHoeZ+YbZVJMZxIWc7y0rSJcJCOLG6p5bBfvdxyIH4QOyxsEy&#10;KbiRh6qcPWyw0PbKP3SpQysihH2BCroQxkJK33Rk0C/tSBy9o3UGQ5SuldrhNcLNIJ+TJJMGe44L&#10;HY703lFzqs9GQfbUvH7n2XbF27Op08OXG3XulHqcT29rEIGm8B/+a39qBS8p/H6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vwxAAAANsAAAAPAAAAAAAAAAAA&#10;AAAAAKECAABkcnMvZG93bnJldi54bWxQSwUGAAAAAAQABAD5AAAAkgMAAAAA&#10;" strokeweight=".17781mm"/>
                <v:line id="Line 14" o:spid="_x0000_s1029" style="position:absolute;visibility:visible;mso-wrap-style:square" from="1337,8731" to="10571,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13" o:spid="_x0000_s1030" style="position:absolute;visibility:visible;mso-wrap-style:square" from="10576,43" to="10576,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wrap anchorx="page"/>
              </v:group>
            </w:pict>
          </mc:Fallback>
        </mc:AlternateContent>
      </w:r>
      <w:r>
        <w:t xml:space="preserve">This policy covers Inguinal Hernias, Umbilical Hernias, </w:t>
      </w:r>
      <w:proofErr w:type="spellStart"/>
      <w:r>
        <w:t>Paraumbilical</w:t>
      </w:r>
      <w:proofErr w:type="spellEnd"/>
      <w:r>
        <w:t xml:space="preserve"> hernias and Incisional Hernias. It does not cover Femoral Hernias which should be referred for repairs when diagnosed as the risk of strangulation is greater.</w:t>
      </w:r>
    </w:p>
    <w:p w:rsidR="00D318C8" w:rsidRDefault="00D318C8" w:rsidP="00D51AD8">
      <w:pPr>
        <w:pStyle w:val="BodyText"/>
        <w:spacing w:before="10"/>
        <w:jc w:val="both"/>
        <w:rPr>
          <w:sz w:val="21"/>
        </w:rPr>
      </w:pPr>
    </w:p>
    <w:p w:rsidR="00D318C8" w:rsidRDefault="00D51AD8" w:rsidP="00D51AD8">
      <w:pPr>
        <w:pStyle w:val="BodyText"/>
        <w:ind w:left="240" w:right="1148"/>
        <w:jc w:val="both"/>
      </w:pPr>
      <w:r>
        <w:t>CCG commissioning position is that smaller hernias, giving few symptoms, especially wide necked hernias in more sedentary men are a low value treatment and many can be managed with GP watchful waiting. Surgical repair of this type of hernia will therefore not usually be funded.</w:t>
      </w:r>
    </w:p>
    <w:p w:rsidR="00D318C8" w:rsidRDefault="00D318C8">
      <w:pPr>
        <w:pStyle w:val="BodyText"/>
        <w:spacing w:before="9"/>
        <w:rPr>
          <w:sz w:val="21"/>
        </w:rPr>
      </w:pPr>
    </w:p>
    <w:p w:rsidR="00D318C8" w:rsidRDefault="00D51AD8">
      <w:pPr>
        <w:pStyle w:val="BodyText"/>
        <w:ind w:left="240" w:right="1490"/>
      </w:pPr>
      <w:r>
        <w:t>Surgical repair of symptomatic hernias is supported for patients who meet the following criteria:</w:t>
      </w:r>
    </w:p>
    <w:p w:rsidR="00D318C8" w:rsidRDefault="00D51AD8" w:rsidP="00D51AD8">
      <w:pPr>
        <w:pStyle w:val="ListParagraph"/>
        <w:numPr>
          <w:ilvl w:val="0"/>
          <w:numId w:val="1"/>
        </w:numPr>
        <w:tabs>
          <w:tab w:val="left" w:pos="960"/>
          <w:tab w:val="left" w:pos="961"/>
        </w:tabs>
        <w:ind w:right="1195"/>
        <w:jc w:val="both"/>
      </w:pPr>
      <w:r>
        <w:t>Symptomatic hernias in patients where symptoms are interfering with normal work, educational responsibilities and/or normal domestic activities can be referred. Description of problems should be documented in referral</w:t>
      </w:r>
      <w:r>
        <w:rPr>
          <w:spacing w:val="-28"/>
        </w:rPr>
        <w:t xml:space="preserve"> </w:t>
      </w:r>
      <w:r>
        <w:t>letter.</w:t>
      </w:r>
    </w:p>
    <w:p w:rsidR="00D318C8" w:rsidRDefault="00D51AD8" w:rsidP="00D51AD8">
      <w:pPr>
        <w:pStyle w:val="ListParagraph"/>
        <w:numPr>
          <w:ilvl w:val="0"/>
          <w:numId w:val="1"/>
        </w:numPr>
        <w:tabs>
          <w:tab w:val="left" w:pos="960"/>
          <w:tab w:val="left" w:pos="961"/>
        </w:tabs>
        <w:jc w:val="both"/>
      </w:pPr>
      <w:r>
        <w:t>Symptomatic hernias in more sedentary patients that over a three month GP assessment period are clinically enlarging or causing significant discomfort and/or limiting activities can be referred. Description of changes and/or symptoms should be documented in referral</w:t>
      </w:r>
      <w:r>
        <w:rPr>
          <w:spacing w:val="-14"/>
        </w:rPr>
        <w:t xml:space="preserve"> </w:t>
      </w:r>
      <w:r>
        <w:t>letter.</w:t>
      </w:r>
    </w:p>
    <w:p w:rsidR="00D318C8" w:rsidRDefault="00D318C8">
      <w:pPr>
        <w:pStyle w:val="BodyText"/>
        <w:spacing w:before="9"/>
        <w:rPr>
          <w:sz w:val="21"/>
        </w:rPr>
      </w:pPr>
    </w:p>
    <w:p w:rsidR="00D318C8" w:rsidRDefault="00D51AD8" w:rsidP="00D51AD8">
      <w:pPr>
        <w:pStyle w:val="BodyText"/>
        <w:spacing w:before="1"/>
        <w:ind w:left="240" w:right="1208"/>
        <w:jc w:val="both"/>
      </w:pPr>
      <w:r>
        <w:t>Appropriate GP advice and support re weight management and smoking cessation is important and has the dual benefit of reducing symptoms and hence possible requirement for surgery and making any subsequent surgery much safer. Attempts to achieve these should be documented in any referral. Hernia repair is not without risks and complications and sensible attempts to avoid these should be taken.</w:t>
      </w:r>
    </w:p>
    <w:p w:rsidR="00D318C8" w:rsidRDefault="00D318C8" w:rsidP="00D51AD8">
      <w:pPr>
        <w:pStyle w:val="BodyText"/>
        <w:spacing w:before="1"/>
        <w:jc w:val="both"/>
      </w:pPr>
    </w:p>
    <w:p w:rsidR="00D318C8" w:rsidRDefault="00D51AD8" w:rsidP="00D51AD8">
      <w:pPr>
        <w:pStyle w:val="BodyText"/>
        <w:ind w:left="240" w:right="1380"/>
        <w:jc w:val="both"/>
      </w:pPr>
      <w:r>
        <w:t xml:space="preserve">Referrals/applications should include evidence that, where necessary, advice and signposting to support, such as Healthy Lifestyles Gloucestershire </w:t>
      </w:r>
      <w:hyperlink r:id="rId9">
        <w:r>
          <w:rPr>
            <w:color w:val="0000FF"/>
            <w:u w:val="single" w:color="0000FF"/>
          </w:rPr>
          <w:t>www.hlsglos.org</w:t>
        </w:r>
      </w:hyperlink>
      <w:r>
        <w:t>, has been provided regarding lifestyle changes to improve outcomes.</w:t>
      </w:r>
    </w:p>
    <w:p w:rsidR="00D318C8" w:rsidRDefault="00D318C8">
      <w:pPr>
        <w:pStyle w:val="BodyText"/>
        <w:spacing w:before="9"/>
        <w:rPr>
          <w:sz w:val="21"/>
        </w:rPr>
      </w:pPr>
    </w:p>
    <w:p w:rsidR="00D318C8" w:rsidRDefault="00D51AD8" w:rsidP="00D51AD8">
      <w:pPr>
        <w:pStyle w:val="ListParagraph"/>
        <w:numPr>
          <w:ilvl w:val="0"/>
          <w:numId w:val="1"/>
        </w:numPr>
        <w:tabs>
          <w:tab w:val="left" w:pos="960"/>
          <w:tab w:val="left" w:pos="961"/>
        </w:tabs>
        <w:ind w:right="965"/>
        <w:jc w:val="both"/>
      </w:pPr>
      <w:r>
        <w:t xml:space="preserve">Sportsperson’s groin/hernia – now known as Inguinal Disruption is a common condition where no true hernia exists. </w:t>
      </w:r>
      <w:r>
        <w:rPr>
          <w:b/>
        </w:rPr>
        <w:t xml:space="preserve">This condition is not funded without Prior Approval </w:t>
      </w:r>
      <w:r>
        <w:t xml:space="preserve">as recommendations from national consensus are that a full physiotherapy rehabilitation </w:t>
      </w:r>
      <w:proofErr w:type="spellStart"/>
      <w:r>
        <w:t>programme</w:t>
      </w:r>
      <w:proofErr w:type="spellEnd"/>
      <w:r>
        <w:t xml:space="preserve"> is required before any surgery is</w:t>
      </w:r>
      <w:r>
        <w:rPr>
          <w:spacing w:val="-38"/>
        </w:rPr>
        <w:t xml:space="preserve"> </w:t>
      </w:r>
      <w:r>
        <w:t>contemplated.</w:t>
      </w:r>
    </w:p>
    <w:p w:rsidR="00D318C8" w:rsidRDefault="00D318C8">
      <w:pPr>
        <w:pStyle w:val="BodyText"/>
        <w:rPr>
          <w:sz w:val="24"/>
        </w:rPr>
      </w:pPr>
    </w:p>
    <w:p w:rsidR="00D318C8" w:rsidRDefault="00D318C8">
      <w:pPr>
        <w:pStyle w:val="BodyText"/>
        <w:spacing w:before="4"/>
        <w:rPr>
          <w:sz w:val="28"/>
        </w:rPr>
      </w:pPr>
    </w:p>
    <w:p w:rsidR="00D318C8" w:rsidRDefault="00D51AD8">
      <w:pPr>
        <w:pStyle w:val="Heading1"/>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845820</wp:posOffset>
                </wp:positionH>
                <wp:positionV relativeFrom="paragraph">
                  <wp:posOffset>207645</wp:posOffset>
                </wp:positionV>
                <wp:extent cx="5870575" cy="649605"/>
                <wp:effectExtent l="0" t="0" r="0" b="0"/>
                <wp:wrapTopAndBottom/>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8C8" w:rsidRDefault="00D51AD8">
                            <w:pPr>
                              <w:pStyle w:val="BodyText"/>
                              <w:ind w:left="103" w:right="380"/>
                            </w:pPr>
                            <w:r>
                              <w:t>A hernia is the protrusion and subsequent displacement of a viscus through an orifice or a weakness in the wall of the cavity in which it is contained.</w:t>
                            </w:r>
                          </w:p>
                          <w:p w:rsidR="00D318C8" w:rsidRDefault="00D318C8">
                            <w:pPr>
                              <w:pStyle w:val="BodyText"/>
                              <w:spacing w:before="2"/>
                            </w:pPr>
                          </w:p>
                          <w:p w:rsidR="00D318C8" w:rsidRDefault="00D51AD8">
                            <w:pPr>
                              <w:pStyle w:val="BodyText"/>
                              <w:spacing w:before="1" w:line="252" w:lineRule="exact"/>
                              <w:ind w:left="103"/>
                            </w:pPr>
                            <w:r>
                              <w:t>Hernias are very common and repair is not without complications so a sensible risk /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6.6pt;margin-top:16.35pt;width:462.25pt;height:5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" filled="f" strokeweight=".48pt">
                <v:textbox inset="0,0,0,0">
                  <w:txbxContent>
                    <w:p w:rsidR="00D318C8" w:rsidRDefault="00D51AD8">
                      <w:pPr>
                        <w:pStyle w:val="BodyText"/>
                        <w:ind w:left="103" w:right="380"/>
                      </w:pPr>
                      <w:r>
                        <w:t>A hernia is the protrusion and subsequent displacement of a viscus through an orifice or a weakness in the wall of the cavity in which it is contained.</w:t>
                      </w:r>
                    </w:p>
                    <w:p w:rsidR="00D318C8" w:rsidRDefault="00D318C8">
                      <w:pPr>
                        <w:pStyle w:val="BodyText"/>
                        <w:spacing w:before="2"/>
                      </w:pPr>
                    </w:p>
                    <w:p w:rsidR="00D318C8" w:rsidRDefault="00D51AD8">
                      <w:pPr>
                        <w:pStyle w:val="BodyText"/>
                        <w:spacing w:before="1" w:line="252" w:lineRule="exact"/>
                        <w:ind w:left="103"/>
                      </w:pPr>
                      <w:r>
                        <w:t>Hernias are very common and repair is not without complications so a sensible risk / benefit</w:t>
                      </w:r>
                    </w:p>
                  </w:txbxContent>
                </v:textbox>
                <w10:wrap type="topAndBottom" anchorx="page"/>
              </v:shape>
            </w:pict>
          </mc:Fallback>
        </mc:AlternateContent>
      </w:r>
      <w:bookmarkStart w:id="1" w:name="Rationale:"/>
      <w:bookmarkEnd w:id="1"/>
      <w:r>
        <w:t>Rationale:</w:t>
      </w:r>
    </w:p>
    <w:p w:rsidR="00D318C8" w:rsidRDefault="00D318C8">
      <w:pPr>
        <w:sectPr w:rsidR="00D318C8">
          <w:headerReference w:type="even" r:id="rId10"/>
          <w:headerReference w:type="default" r:id="rId11"/>
          <w:footerReference w:type="even" r:id="rId12"/>
          <w:footerReference w:type="default" r:id="rId13"/>
          <w:type w:val="continuous"/>
          <w:pgSz w:w="11920" w:h="16850"/>
          <w:pgMar w:top="1540" w:right="520" w:bottom="1260" w:left="1200" w:header="278" w:footer="1067" w:gutter="0"/>
          <w:pgNumType w:start="1"/>
          <w:cols w:space="720"/>
        </w:sectPr>
      </w:pPr>
    </w:p>
    <w:p w:rsidR="00D318C8" w:rsidRDefault="00D318C8">
      <w:pPr>
        <w:pStyle w:val="BodyText"/>
        <w:spacing w:before="4"/>
        <w:rPr>
          <w:b/>
          <w:sz w:val="3"/>
        </w:rPr>
      </w:pPr>
    </w:p>
    <w:p w:rsidR="00D318C8" w:rsidRDefault="00D51AD8">
      <w:pPr>
        <w:pStyle w:val="BodyText"/>
        <w:ind w:left="127"/>
        <w:rPr>
          <w:sz w:val="20"/>
        </w:rPr>
      </w:pPr>
      <w:r>
        <w:rPr>
          <w:noProof/>
          <w:sz w:val="20"/>
          <w:lang w:val="en-GB" w:eastAsia="en-GB"/>
        </w:rPr>
        <mc:AlternateContent>
          <mc:Choice Requires="wps">
            <w:drawing>
              <wp:inline distT="0" distB="0" distL="0" distR="0">
                <wp:extent cx="5869940" cy="2270760"/>
                <wp:effectExtent l="9525" t="9525" r="6985" b="5715"/>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270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8C8" w:rsidRDefault="00D51AD8" w:rsidP="00D51AD8">
                            <w:pPr>
                              <w:pStyle w:val="BodyText"/>
                              <w:spacing w:line="242" w:lineRule="auto"/>
                              <w:ind w:left="103" w:right="503"/>
                              <w:jc w:val="both"/>
                            </w:pPr>
                            <w:proofErr w:type="gramStart"/>
                            <w:r>
                              <w:t>assessment</w:t>
                            </w:r>
                            <w:proofErr w:type="gramEnd"/>
                            <w:r>
                              <w:t xml:space="preserve"> for surgery is required. In more sedentary patients with wide necked smaller hernias and few symptoms watchful waiting is appropriate and low risk care.</w:t>
                            </w:r>
                          </w:p>
                          <w:p w:rsidR="00D318C8" w:rsidRDefault="00D318C8" w:rsidP="00D51AD8">
                            <w:pPr>
                              <w:pStyle w:val="BodyText"/>
                              <w:spacing w:before="2"/>
                              <w:jc w:val="both"/>
                              <w:rPr>
                                <w:sz w:val="21"/>
                              </w:rPr>
                            </w:pPr>
                          </w:p>
                          <w:p w:rsidR="00D318C8" w:rsidRDefault="00D51AD8" w:rsidP="00D51AD8">
                            <w:pPr>
                              <w:pStyle w:val="BodyText"/>
                              <w:spacing w:before="1"/>
                              <w:ind w:left="103" w:right="221"/>
                              <w:jc w:val="both"/>
                            </w:pPr>
                            <w:r>
                              <w:t>Diagnosis can be made clinically in the vast majority of cases and Ultrasound or other imaging is very rarely needed – if there are significant symptoms but diagnostic uncertainty, referral is a better option.</w:t>
                            </w:r>
                          </w:p>
                          <w:p w:rsidR="00D318C8" w:rsidRDefault="00D318C8" w:rsidP="00D51AD8">
                            <w:pPr>
                              <w:pStyle w:val="BodyText"/>
                              <w:jc w:val="both"/>
                            </w:pPr>
                          </w:p>
                          <w:p w:rsidR="00D318C8" w:rsidRDefault="00D51AD8" w:rsidP="00D51AD8">
                            <w:pPr>
                              <w:pStyle w:val="BodyText"/>
                              <w:ind w:left="103" w:right="99"/>
                              <w:jc w:val="both"/>
                            </w:pPr>
                            <w:r>
                              <w:t>Recurrence rates with modern surgery are low and recurrent non-incisional hernias are more prone to complications so should have a lower threshold for referral.</w:t>
                            </w:r>
                          </w:p>
                          <w:p w:rsidR="00D318C8" w:rsidRDefault="00D318C8" w:rsidP="00D51AD8">
                            <w:pPr>
                              <w:pStyle w:val="BodyText"/>
                              <w:spacing w:before="11"/>
                              <w:jc w:val="both"/>
                              <w:rPr>
                                <w:sz w:val="21"/>
                              </w:rPr>
                            </w:pPr>
                          </w:p>
                          <w:p w:rsidR="0008067B" w:rsidRDefault="0008067B" w:rsidP="0008067B">
                            <w:pPr>
                              <w:pStyle w:val="BodyText"/>
                              <w:spacing w:line="244" w:lineRule="auto"/>
                              <w:ind w:right="466"/>
                              <w:jc w:val="both"/>
                            </w:pPr>
                            <w:r>
                              <w:t xml:space="preserve"> </w:t>
                            </w:r>
                            <w:r w:rsidR="00816D89">
                              <w:t xml:space="preserve"> </w:t>
                            </w:r>
                            <w:r w:rsidRPr="0008067B">
                              <w:t>In women, all suspected groin hernias should be urgent referrals.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7" type="#_x0000_t202" style="width:462.2pt;height:1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" filled="f" strokeweight=".48pt">
                <v:textbox inset="0,0,0,0">
                  <w:txbxContent>
                    <w:p w:rsidR="00D318C8" w:rsidRDefault="00D51AD8" w:rsidP="00D51AD8">
                      <w:pPr>
                        <w:pStyle w:val="BodyText"/>
                        <w:spacing w:line="242" w:lineRule="auto"/>
                        <w:ind w:left="103" w:right="503"/>
                        <w:jc w:val="both"/>
                      </w:pPr>
                      <w:proofErr w:type="gramStart"/>
                      <w:r>
                        <w:t>assessment</w:t>
                      </w:r>
                      <w:proofErr w:type="gramEnd"/>
                      <w:r>
                        <w:t xml:space="preserve"> for surgery is required. In more sedentary patients with wide necked smaller hernias and few symptoms watchful waiting is appropriate and low risk care.</w:t>
                      </w:r>
                    </w:p>
                    <w:p w:rsidR="00D318C8" w:rsidRDefault="00D318C8" w:rsidP="00D51AD8">
                      <w:pPr>
                        <w:pStyle w:val="BodyText"/>
                        <w:spacing w:before="2"/>
                        <w:jc w:val="both"/>
                        <w:rPr>
                          <w:sz w:val="21"/>
                        </w:rPr>
                      </w:pPr>
                    </w:p>
                    <w:p w:rsidR="00D318C8" w:rsidRDefault="00D51AD8" w:rsidP="00D51AD8">
                      <w:pPr>
                        <w:pStyle w:val="BodyText"/>
                        <w:spacing w:before="1"/>
                        <w:ind w:left="103" w:right="221"/>
                        <w:jc w:val="both"/>
                      </w:pPr>
                      <w:r>
                        <w:t>Diagnosis can be made clinically in the vast majority of cases and Ultrasound or other imaging is very rarely needed – if there are significant symptoms but diagnostic uncertainty, referral is a better option.</w:t>
                      </w:r>
                    </w:p>
                    <w:p w:rsidR="00D318C8" w:rsidRDefault="00D318C8" w:rsidP="00D51AD8">
                      <w:pPr>
                        <w:pStyle w:val="BodyText"/>
                        <w:jc w:val="both"/>
                      </w:pPr>
                    </w:p>
                    <w:p w:rsidR="00D318C8" w:rsidRDefault="00D51AD8" w:rsidP="00D51AD8">
                      <w:pPr>
                        <w:pStyle w:val="BodyText"/>
                        <w:ind w:left="103" w:right="99"/>
                        <w:jc w:val="both"/>
                      </w:pPr>
                      <w:r>
                        <w:t>Recurrence rates with modern surgery are low and recurrent non-incisional hernias are more prone to complications so should have a lower threshold for referral.</w:t>
                      </w:r>
                    </w:p>
                    <w:p w:rsidR="00D318C8" w:rsidRDefault="00D318C8" w:rsidP="00D51AD8">
                      <w:pPr>
                        <w:pStyle w:val="BodyText"/>
                        <w:spacing w:before="11"/>
                        <w:jc w:val="both"/>
                        <w:rPr>
                          <w:sz w:val="21"/>
                        </w:rPr>
                      </w:pPr>
                    </w:p>
                    <w:p w:rsidR="0008067B" w:rsidRDefault="0008067B" w:rsidP="0008067B">
                      <w:pPr>
                        <w:pStyle w:val="BodyText"/>
                        <w:spacing w:line="244" w:lineRule="auto"/>
                        <w:ind w:right="466"/>
                        <w:jc w:val="both"/>
                      </w:pPr>
                      <w:r>
                        <w:t xml:space="preserve"> </w:t>
                      </w:r>
                      <w:r w:rsidR="00816D89">
                        <w:t xml:space="preserve"> </w:t>
                      </w:r>
                      <w:r w:rsidRPr="0008067B">
                        <w:t>In women, all suspected groin hernias should be urgent referrals.</w:t>
                      </w:r>
                    </w:p>
                  </w:txbxContent>
                </v:textbox>
                <w10:anchorlock/>
              </v:shape>
            </w:pict>
          </mc:Fallback>
        </mc:AlternateContent>
      </w:r>
    </w:p>
    <w:p w:rsidR="00D318C8" w:rsidRDefault="00D318C8">
      <w:pPr>
        <w:pStyle w:val="BodyText"/>
        <w:rPr>
          <w:b/>
          <w:sz w:val="14"/>
        </w:rPr>
      </w:pPr>
    </w:p>
    <w:p w:rsidR="00D318C8" w:rsidRDefault="00D51AD8">
      <w:pPr>
        <w:spacing w:before="92"/>
        <w:ind w:left="240"/>
        <w:rPr>
          <w:b/>
          <w:sz w:val="24"/>
        </w:rPr>
      </w:pPr>
      <w:r>
        <w:rPr>
          <w:b/>
          <w:sz w:val="24"/>
        </w:rPr>
        <w:t>Plain English Summary:</w:t>
      </w:r>
    </w:p>
    <w:p w:rsidR="00D318C8" w:rsidRDefault="00D51AD8">
      <w:pPr>
        <w:pStyle w:val="BodyText"/>
        <w:spacing w:before="50"/>
        <w:ind w:left="240"/>
      </w:pPr>
      <w:r>
        <w:rPr>
          <w:noProof/>
          <w:lang w:val="en-GB" w:eastAsia="en-GB"/>
        </w:rPr>
        <mc:AlternateContent>
          <mc:Choice Requires="wpg">
            <w:drawing>
              <wp:anchor distT="0" distB="0" distL="114300" distR="114300" simplePos="0" relativeHeight="251280384" behindDoc="1" locked="0" layoutInCell="1" allowOverlap="1">
                <wp:simplePos x="0" y="0"/>
                <wp:positionH relativeFrom="page">
                  <wp:posOffset>842645</wp:posOffset>
                </wp:positionH>
                <wp:positionV relativeFrom="paragraph">
                  <wp:posOffset>31115</wp:posOffset>
                </wp:positionV>
                <wp:extent cx="5876290" cy="5887720"/>
                <wp:effectExtent l="0" t="0" r="0" b="0"/>
                <wp:wrapNone/>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887720"/>
                          <a:chOff x="1327" y="49"/>
                          <a:chExt cx="9254" cy="9272"/>
                        </a:xfrm>
                      </wpg:grpSpPr>
                      <wps:wsp>
                        <wps:cNvPr id="33" name="Line 9"/>
                        <wps:cNvCnPr/>
                        <wps:spPr bwMode="auto">
                          <a:xfrm>
                            <a:off x="1337" y="54"/>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8"/>
                        <wps:cNvCnPr/>
                        <wps:spPr bwMode="auto">
                          <a:xfrm>
                            <a:off x="1332" y="49"/>
                            <a:ext cx="0" cy="9272"/>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
                        <wps:cNvCnPr/>
                        <wps:spPr bwMode="auto">
                          <a:xfrm>
                            <a:off x="1337" y="9316"/>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
                        <wps:cNvCnPr/>
                        <wps:spPr bwMode="auto">
                          <a:xfrm>
                            <a:off x="10576" y="49"/>
                            <a:ext cx="0" cy="92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35pt;margin-top:2.45pt;width:462.7pt;height:463.6pt;z-index:-252036096;mso-position-horizontal-relative:page" coordorigin="1327,49" coordsize="9254,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">
                <v:line id="Line 9" o:spid="_x0000_s1027" style="position:absolute;visibility:visible;mso-wrap-style:square" from="1337,54" to="105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8" o:spid="_x0000_s1028" style="position:absolute;visibility:visible;mso-wrap-style:square" from="1332,49" to="1332,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rFcQAAADbAAAADwAAAGRycy9kb3ducmV2LnhtbESPQWvCQBSE7wX/w/IEL0U32hLT6CaI&#10;UKi9SNPS8yP7mgSzb8Puqum/d4VCj8PMfMNsy9H04kLOd5YVLBcJCOLa6o4bBV+fr/MMhA/IGnvL&#10;pOCXPJTF5GGLubZX/qBLFRoRIexzVNCGMORS+rolg35hB+Lo/VhnMETpGqkdXiPc9HKVJKk02HFc&#10;aHGgfUv1qTobBeljvT5m6eGFD2dTLb/f3aAzp9RsOu42IAKN4T/8137TCp6e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SsVxAAAANsAAAAPAAAAAAAAAAAA&#10;AAAAAKECAABkcnMvZG93bnJldi54bWxQSwUGAAAAAAQABAD5AAAAkgMAAAAA&#10;" strokeweight=".17781mm"/>
                <v:line id="Line 7" o:spid="_x0000_s1029" style="position:absolute;visibility:visible;mso-wrap-style:square" from="1337,9316" to="1057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6" o:spid="_x0000_s1030" style="position:absolute;visibility:visible;mso-wrap-style:square" from="10576,49" to="10576,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v:group>
            </w:pict>
          </mc:Fallback>
        </mc:AlternateContent>
      </w:r>
      <w:r>
        <w:t>A useful printable information leaflet is available at</w:t>
      </w:r>
      <w:bookmarkStart w:id="2" w:name="_GoBack"/>
      <w:bookmarkEnd w:id="2"/>
    </w:p>
    <w:p w:rsidR="00D318C8" w:rsidRDefault="00816D89">
      <w:pPr>
        <w:pStyle w:val="BodyText"/>
        <w:spacing w:before="10"/>
        <w:ind w:left="240"/>
        <w:rPr>
          <w:rFonts w:ascii="Calibri"/>
        </w:rPr>
      </w:pPr>
      <w:hyperlink r:id="rId14">
        <w:r w:rsidR="00D51AD8">
          <w:rPr>
            <w:rFonts w:ascii="Calibri"/>
            <w:color w:val="0000FF"/>
            <w:u w:val="single" w:color="0000FF"/>
          </w:rPr>
          <w:t>https://www.facs.org/~/media/files/education/patient%20ed/hernrep.ashx</w:t>
        </w:r>
      </w:hyperlink>
    </w:p>
    <w:p w:rsidR="00D318C8" w:rsidRDefault="00D318C8">
      <w:pPr>
        <w:pStyle w:val="BodyText"/>
        <w:spacing w:before="10"/>
        <w:rPr>
          <w:rFonts w:ascii="Calibri"/>
          <w:sz w:val="14"/>
        </w:rPr>
      </w:pPr>
    </w:p>
    <w:p w:rsidR="00D318C8" w:rsidRDefault="00D51AD8" w:rsidP="00D51AD8">
      <w:pPr>
        <w:pStyle w:val="BodyText"/>
        <w:spacing w:before="94"/>
        <w:ind w:left="240" w:right="942"/>
        <w:jc w:val="both"/>
      </w:pPr>
      <w:r>
        <w:t xml:space="preserve">A hernia (or 'rupture') occurs where there is a weakness in the wall of the tummy (abdomen). </w:t>
      </w:r>
      <w:proofErr w:type="gramStart"/>
      <w:r>
        <w:t>As a result, some of the contents within the abdomen can then push through (bulge) under the skin.</w:t>
      </w:r>
      <w:proofErr w:type="gramEnd"/>
      <w:r>
        <w:t xml:space="preserve"> Normally, the front of the abdomen has several layers comprising skin, then fat, then muscles, which all keep the guts (intestines) and internal tissues in place. If, for any reason, there is a weak point in the muscles, then part of the intestines can push through.</w:t>
      </w:r>
    </w:p>
    <w:p w:rsidR="00D318C8" w:rsidRDefault="00D51AD8" w:rsidP="00D51AD8">
      <w:pPr>
        <w:pStyle w:val="BodyText"/>
        <w:spacing w:line="253" w:lineRule="exact"/>
        <w:ind w:left="240"/>
        <w:jc w:val="both"/>
      </w:pPr>
      <w:r>
        <w:t>You can then feel a soft lump or swelling under the skin.</w:t>
      </w:r>
    </w:p>
    <w:p w:rsidR="00D318C8" w:rsidRDefault="00D318C8">
      <w:pPr>
        <w:pStyle w:val="BodyText"/>
        <w:spacing w:before="1"/>
        <w:rPr>
          <w:sz w:val="24"/>
        </w:rPr>
      </w:pPr>
    </w:p>
    <w:p w:rsidR="00D318C8" w:rsidRDefault="00D51AD8">
      <w:pPr>
        <w:pStyle w:val="BodyText"/>
        <w:spacing w:before="1"/>
        <w:ind w:left="240"/>
      </w:pPr>
      <w:r>
        <w:t>Different types of hernia can occur. The most common types are:</w:t>
      </w:r>
    </w:p>
    <w:p w:rsidR="00D318C8" w:rsidRDefault="00D51AD8" w:rsidP="00D51AD8">
      <w:pPr>
        <w:pStyle w:val="ListParagraph"/>
        <w:numPr>
          <w:ilvl w:val="0"/>
          <w:numId w:val="1"/>
        </w:numPr>
        <w:tabs>
          <w:tab w:val="left" w:pos="960"/>
          <w:tab w:val="left" w:pos="961"/>
        </w:tabs>
        <w:spacing w:before="1"/>
        <w:ind w:right="950"/>
        <w:jc w:val="both"/>
      </w:pPr>
      <w:r>
        <w:t>Inguinal hernias – This is the most common type of hernia. Males are more likely to have inguinal hernias, as they have a small tunnel in the tissues of their groins which occurred when they were developing as a baby. This tunnel allowed the testicles (testes) to come down from the tummy (abdomen) into the scrotum. Tissue from the intestines can also pass into this tunnel, forming an inguinal hernia. There are two main types: indirect hernias, which are usually congenital and common in boys, and direct hernias, which are more common in adult men. They can occur in both sides of the</w:t>
      </w:r>
      <w:r>
        <w:rPr>
          <w:spacing w:val="-3"/>
        </w:rPr>
        <w:t xml:space="preserve"> </w:t>
      </w:r>
      <w:r>
        <w:t>body.</w:t>
      </w:r>
    </w:p>
    <w:p w:rsidR="00D318C8" w:rsidRDefault="00D51AD8" w:rsidP="00D51AD8">
      <w:pPr>
        <w:pStyle w:val="ListParagraph"/>
        <w:numPr>
          <w:ilvl w:val="0"/>
          <w:numId w:val="1"/>
        </w:numPr>
        <w:tabs>
          <w:tab w:val="left" w:pos="960"/>
          <w:tab w:val="left" w:pos="961"/>
        </w:tabs>
        <w:ind w:right="1130"/>
        <w:jc w:val="both"/>
      </w:pPr>
      <w:r>
        <w:t>Femoral hernia – This occurs when some tissue pushes through in the groin, a little lower down than where an inguinal hernia occurs. They occur more commonly in women and tend to be smaller than inguinal</w:t>
      </w:r>
      <w:r>
        <w:rPr>
          <w:spacing w:val="-21"/>
        </w:rPr>
        <w:t xml:space="preserve"> </w:t>
      </w:r>
      <w:r>
        <w:t>hernias.</w:t>
      </w:r>
    </w:p>
    <w:p w:rsidR="00D318C8" w:rsidRDefault="00D51AD8" w:rsidP="00D51AD8">
      <w:pPr>
        <w:pStyle w:val="ListParagraph"/>
        <w:numPr>
          <w:ilvl w:val="0"/>
          <w:numId w:val="1"/>
        </w:numPr>
        <w:tabs>
          <w:tab w:val="left" w:pos="961"/>
          <w:tab w:val="left" w:pos="962"/>
        </w:tabs>
        <w:ind w:left="961"/>
        <w:jc w:val="both"/>
      </w:pPr>
      <w:r>
        <w:t>Incisional hernias – This occurs when tissue pushes through a previous scar or wound. They are common if you have had a scar in the past that has not healed well. For example, if the wound had an infection after the operation. They usually occur within two years of having an</w:t>
      </w:r>
      <w:r>
        <w:rPr>
          <w:spacing w:val="-6"/>
        </w:rPr>
        <w:t xml:space="preserve"> </w:t>
      </w:r>
      <w:r>
        <w:t>operation.</w:t>
      </w:r>
    </w:p>
    <w:p w:rsidR="00D318C8" w:rsidRDefault="00D51AD8" w:rsidP="00D51AD8">
      <w:pPr>
        <w:pStyle w:val="ListParagraph"/>
        <w:numPr>
          <w:ilvl w:val="0"/>
          <w:numId w:val="1"/>
        </w:numPr>
        <w:tabs>
          <w:tab w:val="left" w:pos="961"/>
          <w:tab w:val="left" w:pos="962"/>
        </w:tabs>
        <w:ind w:left="961" w:right="925"/>
        <w:jc w:val="both"/>
      </w:pPr>
      <w:r>
        <w:t>Umbilical</w:t>
      </w:r>
      <w:r>
        <w:rPr>
          <w:spacing w:val="-3"/>
        </w:rPr>
        <w:t xml:space="preserve"> </w:t>
      </w:r>
      <w:r>
        <w:t>and</w:t>
      </w:r>
      <w:r>
        <w:rPr>
          <w:spacing w:val="-2"/>
        </w:rPr>
        <w:t xml:space="preserve"> </w:t>
      </w:r>
      <w:proofErr w:type="spellStart"/>
      <w:r>
        <w:t>paraumbilical</w:t>
      </w:r>
      <w:proofErr w:type="spellEnd"/>
      <w:r>
        <w:rPr>
          <w:spacing w:val="-2"/>
        </w:rPr>
        <w:t xml:space="preserve"> </w:t>
      </w:r>
      <w:r>
        <w:t>hernias</w:t>
      </w:r>
      <w:r>
        <w:rPr>
          <w:spacing w:val="-2"/>
        </w:rPr>
        <w:t xml:space="preserve"> </w:t>
      </w:r>
      <w:r>
        <w:t>–</w:t>
      </w:r>
      <w:r>
        <w:rPr>
          <w:spacing w:val="-6"/>
        </w:rPr>
        <w:t xml:space="preserve"> </w:t>
      </w:r>
      <w:r>
        <w:t>These</w:t>
      </w:r>
      <w:r>
        <w:rPr>
          <w:spacing w:val="-4"/>
        </w:rPr>
        <w:t xml:space="preserve"> </w:t>
      </w:r>
      <w:r>
        <w:t>occur when</w:t>
      </w:r>
      <w:r>
        <w:rPr>
          <w:spacing w:val="-2"/>
        </w:rPr>
        <w:t xml:space="preserve"> </w:t>
      </w:r>
      <w:r>
        <w:t>some</w:t>
      </w:r>
      <w:r>
        <w:rPr>
          <w:spacing w:val="-5"/>
        </w:rPr>
        <w:t xml:space="preserve"> </w:t>
      </w:r>
      <w:r>
        <w:t>tissue</w:t>
      </w:r>
      <w:r>
        <w:rPr>
          <w:spacing w:val="-4"/>
        </w:rPr>
        <w:t xml:space="preserve"> </w:t>
      </w:r>
      <w:r>
        <w:t>pushes</w:t>
      </w:r>
      <w:r>
        <w:rPr>
          <w:spacing w:val="-19"/>
        </w:rPr>
        <w:t xml:space="preserve"> </w:t>
      </w:r>
      <w:r>
        <w:t xml:space="preserve">through the abdomen near to the belly button (umbilicus). Umbilical hernias can be present from birth and in most cases the hernia goes back in and the muscles re-seal on their own before the baby is 1 year old. They will generally be repaired if they persist beyond 5 years of age or if they are very large. </w:t>
      </w:r>
      <w:proofErr w:type="spellStart"/>
      <w:r>
        <w:t>Paraumbilical</w:t>
      </w:r>
      <w:proofErr w:type="spellEnd"/>
      <w:r>
        <w:t xml:space="preserve"> hernias may develop in adults with being overweight (obesity) and excessive accumulation of fluid within the peritoneum of the abdomen. The peritoneum is a lining of the abdomen and consists of two layers, one which lines the abdominal wall and the other which covers the organs in the</w:t>
      </w:r>
      <w:r>
        <w:rPr>
          <w:spacing w:val="-8"/>
        </w:rPr>
        <w:t xml:space="preserve"> </w:t>
      </w:r>
      <w:r>
        <w:t>abdomen.</w:t>
      </w:r>
    </w:p>
    <w:p w:rsidR="00D318C8" w:rsidRDefault="00D318C8">
      <w:pPr>
        <w:sectPr w:rsidR="00D318C8">
          <w:pgSz w:w="11920" w:h="16850"/>
          <w:pgMar w:top="1700" w:right="520" w:bottom="1260" w:left="1200" w:header="420" w:footer="1067" w:gutter="0"/>
          <w:cols w:space="720"/>
        </w:sectPr>
      </w:pPr>
    </w:p>
    <w:p w:rsidR="00D318C8" w:rsidRDefault="00D318C8">
      <w:pPr>
        <w:pStyle w:val="BodyText"/>
        <w:spacing w:before="4"/>
        <w:rPr>
          <w:sz w:val="3"/>
        </w:rPr>
      </w:pPr>
    </w:p>
    <w:p w:rsidR="00D318C8" w:rsidRDefault="00D51AD8">
      <w:pPr>
        <w:pStyle w:val="BodyText"/>
        <w:ind w:left="127"/>
        <w:rPr>
          <w:sz w:val="20"/>
        </w:rPr>
      </w:pPr>
      <w:r>
        <w:rPr>
          <w:noProof/>
          <w:sz w:val="20"/>
          <w:lang w:val="en-GB" w:eastAsia="en-GB"/>
        </w:rPr>
        <mc:AlternateContent>
          <mc:Choice Requires="wps">
            <w:drawing>
              <wp:inline distT="0" distB="0" distL="0" distR="0">
                <wp:extent cx="5869940" cy="970915"/>
                <wp:effectExtent l="9525" t="9525" r="6985" b="10160"/>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70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8C8" w:rsidRDefault="00D51AD8" w:rsidP="00D51AD8">
                            <w:pPr>
                              <w:pStyle w:val="BodyText"/>
                              <w:ind w:left="103" w:right="281"/>
                              <w:jc w:val="both"/>
                            </w:pPr>
                            <w:r>
                              <w:t>There is good evidence that asymptomatic and mildly symptomatic hernias can be safely managed through a watchful waiting approach, and therefore surgical repair of hernias that are not causing any significant impact on daily activities is not usually funded. Where a hernia is causing symptoms that have a limiting impact on activities, funding for surgical repair will be funded.</w:t>
                            </w:r>
                          </w:p>
                        </w:txbxContent>
                      </wps:txbx>
                      <wps:bodyPr rot="0" vert="horz" wrap="square" lIns="0" tIns="0" rIns="0" bIns="0" anchor="t" anchorCtr="0" upright="1">
                        <a:noAutofit/>
                      </wps:bodyPr>
                    </wps:wsp>
                  </a:graphicData>
                </a:graphic>
              </wp:inline>
            </w:drawing>
          </mc:Choice>
          <mc:Fallback>
            <w:pict>
              <v:shape id="Text Box 4" o:spid="_x0000_s1028" type="#_x0000_t202" style="width:462.2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" filled="f" strokeweight=".48pt">
                <v:textbox inset="0,0,0,0">
                  <w:txbxContent>
                    <w:p w:rsidR="00D318C8" w:rsidRDefault="00D51AD8" w:rsidP="00D51AD8">
                      <w:pPr>
                        <w:pStyle w:val="BodyText"/>
                        <w:ind w:left="103" w:right="281"/>
                        <w:jc w:val="both"/>
                      </w:pPr>
                      <w:r>
                        <w:t>There is good evidence that asymptomatic and mildly symptomatic he</w:t>
                      </w:r>
                      <w:r>
                        <w:t xml:space="preserve">rnias can be safely managed through a watchful waiting approach, and therefore surgical repair of hernias that are not causing any significant impact on daily activities is not usually funded. Where a hernia is causing symptoms that have a limiting impact </w:t>
                      </w:r>
                      <w:r>
                        <w:t>on activities, funding for surgical repair will be funded.</w:t>
                      </w:r>
                    </w:p>
                  </w:txbxContent>
                </v:textbox>
                <w10:anchorlock/>
              </v:shape>
            </w:pict>
          </mc:Fallback>
        </mc:AlternateContent>
      </w:r>
    </w:p>
    <w:p w:rsidR="00D318C8" w:rsidRDefault="00D318C8">
      <w:pPr>
        <w:pStyle w:val="BodyText"/>
        <w:spacing w:before="10"/>
        <w:rPr>
          <w:sz w:val="14"/>
        </w:rPr>
      </w:pPr>
    </w:p>
    <w:p w:rsidR="00D318C8" w:rsidRDefault="00D51AD8">
      <w:pPr>
        <w:pStyle w:val="Heading1"/>
        <w:spacing w:before="92"/>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842645</wp:posOffset>
                </wp:positionH>
                <wp:positionV relativeFrom="paragraph">
                  <wp:posOffset>261620</wp:posOffset>
                </wp:positionV>
                <wp:extent cx="5870575" cy="3442335"/>
                <wp:effectExtent l="0" t="0" r="15875" b="24765"/>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442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8C8" w:rsidRDefault="00816D89">
                            <w:pPr>
                              <w:pStyle w:val="BodyText"/>
                              <w:ind w:left="103" w:right="445"/>
                            </w:pPr>
                            <w:hyperlink r:id="rId15">
                              <w:r w:rsidR="00D51AD8">
                                <w:rPr>
                                  <w:color w:val="0000FF"/>
                                  <w:u w:val="single" w:color="0000FF"/>
                                </w:rPr>
                                <w:t>http://www.britishherniasociety.org/wp-content/uploads/2013/06/Groin-Hernia-Guidelines-</w:t>
                              </w:r>
                            </w:hyperlink>
                            <w:r w:rsidR="00D51AD8">
                              <w:rPr>
                                <w:color w:val="0000FF"/>
                              </w:rPr>
                              <w:t xml:space="preserve"> </w:t>
                            </w:r>
                            <w:hyperlink r:id="rId16">
                              <w:r w:rsidR="00D51AD8">
                                <w:rPr>
                                  <w:color w:val="0000FF"/>
                                  <w:u w:val="single" w:color="0000FF"/>
                                </w:rPr>
                                <w:t>BHS-2013.pdf</w:t>
                              </w:r>
                            </w:hyperlink>
                          </w:p>
                          <w:p w:rsidR="00D318C8" w:rsidRDefault="00D318C8">
                            <w:pPr>
                              <w:pStyle w:val="BodyText"/>
                              <w:spacing w:before="5"/>
                              <w:rPr>
                                <w:sz w:val="21"/>
                              </w:rPr>
                            </w:pPr>
                          </w:p>
                          <w:p w:rsidR="00D318C8" w:rsidRDefault="00D51AD8">
                            <w:pPr>
                              <w:pStyle w:val="BodyText"/>
                              <w:ind w:left="102" w:right="248"/>
                            </w:pPr>
                            <w:r>
                              <w:t xml:space="preserve">Fitzgibbons, RJ et al. Watchful waiting vs repair of inguinal hernia in minimally symptomatic men: a randomized control trial. </w:t>
                            </w:r>
                            <w:proofErr w:type="gramStart"/>
                            <w:r>
                              <w:t>JAMA</w:t>
                            </w:r>
                            <w:r>
                              <w:rPr>
                                <w:color w:val="2E498A"/>
                              </w:rPr>
                              <w:t>.</w:t>
                            </w:r>
                            <w:proofErr w:type="gramEnd"/>
                            <w:r>
                              <w:rPr>
                                <w:color w:val="2E498A"/>
                              </w:rPr>
                              <w:t xml:space="preserve"> </w:t>
                            </w:r>
                            <w:r>
                              <w:t>2006 Jan 18</w:t>
                            </w:r>
                            <w:proofErr w:type="gramStart"/>
                            <w:r>
                              <w:t>;295</w:t>
                            </w:r>
                            <w:proofErr w:type="gramEnd"/>
                            <w:r>
                              <w:t xml:space="preserve">(3):285-92. </w:t>
                            </w:r>
                            <w:hyperlink r:id="rId17">
                              <w:r>
                                <w:rPr>
                                  <w:color w:val="0000FF"/>
                                  <w:u w:val="single" w:color="0000FF"/>
                                </w:rPr>
                                <w:t>http://www.ncbi.nlm.nih.gov/pubmed/16418463</w:t>
                              </w:r>
                            </w:hyperlink>
                          </w:p>
                          <w:p w:rsidR="00D318C8" w:rsidRDefault="00D318C8">
                            <w:pPr>
                              <w:pStyle w:val="BodyText"/>
                              <w:spacing w:before="1"/>
                              <w:rPr>
                                <w:sz w:val="27"/>
                              </w:rPr>
                            </w:pPr>
                          </w:p>
                          <w:p w:rsidR="00D318C8" w:rsidRDefault="00D51AD8">
                            <w:pPr>
                              <w:pStyle w:val="BodyText"/>
                              <w:ind w:left="103" w:right="551"/>
                            </w:pPr>
                            <w:r>
                              <w:t xml:space="preserve">European hernia society guidelines for management of inguinal hernia in adult patients - </w:t>
                            </w:r>
                            <w:hyperlink r:id="rId18">
                              <w:r>
                                <w:rPr>
                                  <w:color w:val="0000FF"/>
                                  <w:u w:val="single" w:color="0000FF"/>
                                </w:rPr>
                                <w:t>http://www.ncbi.nlm.nih.gov/pmc/articles/PMC2719730/</w:t>
                              </w:r>
                            </w:hyperlink>
                          </w:p>
                          <w:p w:rsidR="00D318C8" w:rsidRDefault="00D318C8">
                            <w:pPr>
                              <w:pStyle w:val="BodyText"/>
                              <w:spacing w:before="1"/>
                              <w:rPr>
                                <w:sz w:val="27"/>
                              </w:rPr>
                            </w:pPr>
                          </w:p>
                          <w:p w:rsidR="00D318C8" w:rsidRDefault="00D51AD8">
                            <w:pPr>
                              <w:pStyle w:val="BodyText"/>
                              <w:spacing w:before="1"/>
                              <w:ind w:left="103" w:right="1436"/>
                            </w:pPr>
                            <w:r>
                              <w:t xml:space="preserve">Complications of hernia repair - </w:t>
                            </w:r>
                            <w:hyperlink r:id="rId19">
                              <w:r>
                                <w:rPr>
                                  <w:color w:val="0000FF"/>
                                  <w:u w:val="single" w:color="0000FF"/>
                                </w:rPr>
                                <w:t>http://www.uptodate.com/contents/overview-of-</w:t>
                              </w:r>
                            </w:hyperlink>
                            <w:r>
                              <w:rPr>
                                <w:color w:val="0000FF"/>
                              </w:rPr>
                              <w:t xml:space="preserve"> </w:t>
                            </w:r>
                            <w:hyperlink r:id="rId20">
                              <w:r>
                                <w:rPr>
                                  <w:color w:val="0000FF"/>
                                  <w:u w:val="single" w:color="0000FF"/>
                                </w:rPr>
                                <w:t>complications-of-inguinal-and-femoral-hernia-repair</w:t>
                              </w:r>
                            </w:hyperlink>
                          </w:p>
                          <w:p w:rsidR="00D318C8" w:rsidRDefault="00D318C8">
                            <w:pPr>
                              <w:pStyle w:val="BodyText"/>
                              <w:spacing w:before="6"/>
                              <w:rPr>
                                <w:sz w:val="32"/>
                              </w:rPr>
                            </w:pPr>
                          </w:p>
                          <w:p w:rsidR="00D318C8" w:rsidRDefault="00D51AD8">
                            <w:pPr>
                              <w:spacing w:before="1"/>
                              <w:ind w:left="103"/>
                            </w:pPr>
                            <w:r>
                              <w:rPr>
                                <w:i/>
                              </w:rPr>
                              <w:t>Br J Sports Med</w:t>
                            </w:r>
                            <w:r>
                              <w:rPr>
                                <w:i/>
                                <w:spacing w:val="-22"/>
                              </w:rPr>
                              <w:t xml:space="preserve"> </w:t>
                            </w:r>
                            <w:r>
                              <w:t>doi</w:t>
                            </w:r>
                            <w:proofErr w:type="gramStart"/>
                            <w:r>
                              <w:t>:10.1136</w:t>
                            </w:r>
                            <w:proofErr w:type="gramEnd"/>
                            <w:r>
                              <w:t>/bjsports-2013-092872</w:t>
                            </w:r>
                          </w:p>
                          <w:p w:rsidR="00D318C8" w:rsidRDefault="00D318C8">
                            <w:pPr>
                              <w:pStyle w:val="BodyText"/>
                              <w:spacing w:before="2"/>
                              <w:rPr>
                                <w:sz w:val="32"/>
                              </w:rPr>
                            </w:pPr>
                          </w:p>
                          <w:p w:rsidR="00D318C8" w:rsidRDefault="00D51AD8">
                            <w:pPr>
                              <w:pStyle w:val="BodyText"/>
                              <w:spacing w:before="1"/>
                              <w:ind w:left="103" w:right="101"/>
                              <w:jc w:val="both"/>
                            </w:pPr>
                            <w:r>
                              <w:t xml:space="preserve">Review of local IFR policies – Bristol, South Gloucestershire, Bath and North East Somerset, Worcestershire, </w:t>
                            </w:r>
                            <w:proofErr w:type="spellStart"/>
                            <w:r>
                              <w:t>Oxfordshire</w:t>
                            </w:r>
                            <w:proofErr w:type="spellEnd"/>
                            <w:r>
                              <w:t>. All restrict access based on a range of criteria, including level of functional</w:t>
                            </w:r>
                            <w:r>
                              <w:rPr>
                                <w:spacing w:val="-9"/>
                              </w:rPr>
                              <w:t xml:space="preserve"> </w:t>
                            </w:r>
                            <w:r>
                              <w:t>impairment.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66.35pt;margin-top:20.6pt;width:462.25pt;height:271.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" filled="f" strokeweight=".48pt">
                <v:textbox inset="0,0,0,0">
                  <w:txbxContent>
                    <w:p w:rsidR="00D318C8" w:rsidRDefault="00C70B8D">
                      <w:pPr>
                        <w:pStyle w:val="BodyText"/>
                        <w:ind w:left="103" w:right="445"/>
                      </w:pPr>
                      <w:hyperlink r:id="rId21">
                        <w:r w:rsidR="00D51AD8">
                          <w:rPr>
                            <w:color w:val="0000FF"/>
                            <w:u w:val="single" w:color="0000FF"/>
                          </w:rPr>
                          <w:t>http://www.britishherniasociety.org/wp-content/uploads/2013/06/Groin-Hernia-Guidelines-</w:t>
                        </w:r>
                      </w:hyperlink>
                      <w:r w:rsidR="00D51AD8">
                        <w:rPr>
                          <w:color w:val="0000FF"/>
                        </w:rPr>
                        <w:t xml:space="preserve"> </w:t>
                      </w:r>
                      <w:hyperlink r:id="rId22">
                        <w:r w:rsidR="00D51AD8">
                          <w:rPr>
                            <w:color w:val="0000FF"/>
                            <w:u w:val="single" w:color="0000FF"/>
                          </w:rPr>
                          <w:t>BHS-2013.pdf</w:t>
                        </w:r>
                      </w:hyperlink>
                    </w:p>
                    <w:p w:rsidR="00D318C8" w:rsidRDefault="00D318C8">
                      <w:pPr>
                        <w:pStyle w:val="BodyText"/>
                        <w:spacing w:before="5"/>
                        <w:rPr>
                          <w:sz w:val="21"/>
                        </w:rPr>
                      </w:pPr>
                    </w:p>
                    <w:p w:rsidR="00D318C8" w:rsidRDefault="00D51AD8">
                      <w:pPr>
                        <w:pStyle w:val="BodyText"/>
                        <w:ind w:left="102" w:right="248"/>
                      </w:pPr>
                      <w:r>
                        <w:t xml:space="preserve">Fitzgibbons, RJ et al. Watchful waiting vs repair of inguinal hernia in minimally symptomatic men: a randomized control trial. </w:t>
                      </w:r>
                      <w:proofErr w:type="gramStart"/>
                      <w:r>
                        <w:t>JAMA</w:t>
                      </w:r>
                      <w:r>
                        <w:rPr>
                          <w:color w:val="2E498A"/>
                        </w:rPr>
                        <w:t>.</w:t>
                      </w:r>
                      <w:proofErr w:type="gramEnd"/>
                      <w:r>
                        <w:rPr>
                          <w:color w:val="2E498A"/>
                        </w:rPr>
                        <w:t xml:space="preserve"> </w:t>
                      </w:r>
                      <w:r>
                        <w:t>2006 Jan 18</w:t>
                      </w:r>
                      <w:proofErr w:type="gramStart"/>
                      <w:r>
                        <w:t>;295</w:t>
                      </w:r>
                      <w:proofErr w:type="gramEnd"/>
                      <w:r>
                        <w:t xml:space="preserve">(3):285-92. </w:t>
                      </w:r>
                      <w:hyperlink r:id="rId23">
                        <w:r>
                          <w:rPr>
                            <w:color w:val="0000FF"/>
                            <w:u w:val="single" w:color="0000FF"/>
                          </w:rPr>
                          <w:t>http://www.ncbi.nlm.nih.gov/pubmed/16418463</w:t>
                        </w:r>
                      </w:hyperlink>
                    </w:p>
                    <w:p w:rsidR="00D318C8" w:rsidRDefault="00D318C8">
                      <w:pPr>
                        <w:pStyle w:val="BodyText"/>
                        <w:spacing w:before="1"/>
                        <w:rPr>
                          <w:sz w:val="27"/>
                        </w:rPr>
                      </w:pPr>
                    </w:p>
                    <w:p w:rsidR="00D318C8" w:rsidRDefault="00D51AD8">
                      <w:pPr>
                        <w:pStyle w:val="BodyText"/>
                        <w:ind w:left="103" w:right="551"/>
                      </w:pPr>
                      <w:r>
                        <w:t xml:space="preserve">European hernia society guidelines for management of inguinal hernia in adult patients - </w:t>
                      </w:r>
                      <w:hyperlink r:id="rId24">
                        <w:r>
                          <w:rPr>
                            <w:color w:val="0000FF"/>
                            <w:u w:val="single" w:color="0000FF"/>
                          </w:rPr>
                          <w:t>http://www.ncbi.nlm.nih.gov/pmc/articles/PMC2719730/</w:t>
                        </w:r>
                      </w:hyperlink>
                    </w:p>
                    <w:p w:rsidR="00D318C8" w:rsidRDefault="00D318C8">
                      <w:pPr>
                        <w:pStyle w:val="BodyText"/>
                        <w:spacing w:before="1"/>
                        <w:rPr>
                          <w:sz w:val="27"/>
                        </w:rPr>
                      </w:pPr>
                    </w:p>
                    <w:p w:rsidR="00D318C8" w:rsidRDefault="00D51AD8">
                      <w:pPr>
                        <w:pStyle w:val="BodyText"/>
                        <w:spacing w:before="1"/>
                        <w:ind w:left="103" w:right="1436"/>
                      </w:pPr>
                      <w:r>
                        <w:t xml:space="preserve">Complications of hernia repair - </w:t>
                      </w:r>
                      <w:hyperlink r:id="rId25">
                        <w:r>
                          <w:rPr>
                            <w:color w:val="0000FF"/>
                            <w:u w:val="single" w:color="0000FF"/>
                          </w:rPr>
                          <w:t>http://www.uptodate.com/contents/overview-of-</w:t>
                        </w:r>
                      </w:hyperlink>
                      <w:r>
                        <w:rPr>
                          <w:color w:val="0000FF"/>
                        </w:rPr>
                        <w:t xml:space="preserve"> </w:t>
                      </w:r>
                      <w:hyperlink r:id="rId26">
                        <w:r>
                          <w:rPr>
                            <w:color w:val="0000FF"/>
                            <w:u w:val="single" w:color="0000FF"/>
                          </w:rPr>
                          <w:t>complications-of-inguinal-and-femoral-hernia-repair</w:t>
                        </w:r>
                      </w:hyperlink>
                    </w:p>
                    <w:p w:rsidR="00D318C8" w:rsidRDefault="00D318C8">
                      <w:pPr>
                        <w:pStyle w:val="BodyText"/>
                        <w:spacing w:before="6"/>
                        <w:rPr>
                          <w:sz w:val="32"/>
                        </w:rPr>
                      </w:pPr>
                    </w:p>
                    <w:p w:rsidR="00D318C8" w:rsidRDefault="00D51AD8">
                      <w:pPr>
                        <w:spacing w:before="1"/>
                        <w:ind w:left="103"/>
                      </w:pPr>
                      <w:r>
                        <w:rPr>
                          <w:i/>
                        </w:rPr>
                        <w:t>Br J Sports Med</w:t>
                      </w:r>
                      <w:r>
                        <w:rPr>
                          <w:i/>
                          <w:spacing w:val="-22"/>
                        </w:rPr>
                        <w:t xml:space="preserve"> </w:t>
                      </w:r>
                      <w:r>
                        <w:t>doi</w:t>
                      </w:r>
                      <w:proofErr w:type="gramStart"/>
                      <w:r>
                        <w:t>:10.1136</w:t>
                      </w:r>
                      <w:proofErr w:type="gramEnd"/>
                      <w:r>
                        <w:t>/bjsports-2013-092872</w:t>
                      </w:r>
                    </w:p>
                    <w:p w:rsidR="00D318C8" w:rsidRDefault="00D318C8">
                      <w:pPr>
                        <w:pStyle w:val="BodyText"/>
                        <w:spacing w:before="2"/>
                        <w:rPr>
                          <w:sz w:val="32"/>
                        </w:rPr>
                      </w:pPr>
                    </w:p>
                    <w:p w:rsidR="00D318C8" w:rsidRDefault="00D51AD8">
                      <w:pPr>
                        <w:pStyle w:val="BodyText"/>
                        <w:spacing w:before="1"/>
                        <w:ind w:left="103" w:right="101"/>
                        <w:jc w:val="both"/>
                      </w:pPr>
                      <w:r>
                        <w:t xml:space="preserve">Review of local IFR policies – Bristol, South Gloucestershire, Bath and North East Somerset, Worcestershire, </w:t>
                      </w:r>
                      <w:proofErr w:type="spellStart"/>
                      <w:r>
                        <w:t>Oxfordshire</w:t>
                      </w:r>
                      <w:proofErr w:type="spellEnd"/>
                      <w:r>
                        <w:t>. All restrict access based on a range of criteria, including level of functional</w:t>
                      </w:r>
                      <w:r>
                        <w:rPr>
                          <w:spacing w:val="-9"/>
                        </w:rPr>
                        <w:t xml:space="preserve"> </w:t>
                      </w:r>
                      <w:r>
                        <w:t>impairment.</w:t>
                      </w:r>
                    </w:p>
                  </w:txbxContent>
                </v:textbox>
                <w10:wrap type="topAndBottom" anchorx="page"/>
              </v:shape>
            </w:pict>
          </mc:Fallback>
        </mc:AlternateContent>
      </w:r>
      <w:r>
        <w:rPr>
          <w:noProof/>
          <w:lang w:val="en-GB" w:eastAsia="en-GB"/>
        </w:rPr>
        <mc:AlternateContent>
          <mc:Choice Requires="wps">
            <w:drawing>
              <wp:anchor distT="0" distB="0" distL="114300" distR="114300" simplePos="0" relativeHeight="251283456" behindDoc="1" locked="0" layoutInCell="1" allowOverlap="1">
                <wp:simplePos x="0" y="0"/>
                <wp:positionH relativeFrom="page">
                  <wp:posOffset>3281680</wp:posOffset>
                </wp:positionH>
                <wp:positionV relativeFrom="paragraph">
                  <wp:posOffset>1062355</wp:posOffset>
                </wp:positionV>
                <wp:extent cx="40005"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0668">
                          <a:solidFill>
                            <a:srgbClr val="2E498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4pt,83.65pt" to="261.5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" strokecolor="#2e498a" strokeweight=".84pt">
                <w10:wrap anchorx="page"/>
              </v:line>
            </w:pict>
          </mc:Fallback>
        </mc:AlternateContent>
      </w:r>
      <w:bookmarkStart w:id="3" w:name="Evidence_base:"/>
      <w:bookmarkEnd w:id="3"/>
      <w:r>
        <w:t>Evidence base:</w:t>
      </w:r>
    </w:p>
    <w:p w:rsidR="00D318C8" w:rsidRDefault="00D318C8">
      <w:pPr>
        <w:pStyle w:val="BodyText"/>
        <w:spacing w:before="6"/>
        <w:rPr>
          <w:b/>
        </w:rPr>
      </w:pPr>
    </w:p>
    <w:p w:rsidR="00C70B8D" w:rsidRDefault="00C70B8D">
      <w:pPr>
        <w:spacing w:before="1"/>
        <w:ind w:left="240"/>
        <w:rPr>
          <w:sz w:val="24"/>
        </w:rPr>
      </w:pPr>
    </w:p>
    <w:p w:rsidR="00D318C8" w:rsidRDefault="00D51AD8">
      <w:pPr>
        <w:spacing w:before="1"/>
        <w:ind w:left="240"/>
        <w:rPr>
          <w:sz w:val="24"/>
        </w:rPr>
      </w:pPr>
      <w:r>
        <w:rPr>
          <w:sz w:val="24"/>
        </w:rPr>
        <w:t>Link to application form – Not applicable</w:t>
      </w:r>
    </w:p>
    <w:p w:rsidR="00D318C8" w:rsidRDefault="00D51AD8">
      <w:pPr>
        <w:spacing w:before="43"/>
        <w:ind w:left="240"/>
        <w:rPr>
          <w:sz w:val="24"/>
        </w:rPr>
      </w:pPr>
      <w:r>
        <w:rPr>
          <w:sz w:val="24"/>
        </w:rPr>
        <w:t xml:space="preserve">For further information please contact </w:t>
      </w:r>
      <w:hyperlink r:id="rId27">
        <w:r>
          <w:rPr>
            <w:color w:val="0000FF"/>
            <w:sz w:val="24"/>
            <w:u w:val="single" w:color="0000FF"/>
          </w:rPr>
          <w:t>GLCCG.IFR@nhs.net</w:t>
        </w:r>
      </w:hyperlink>
    </w:p>
    <w:p w:rsidR="00D318C8" w:rsidRDefault="00D318C8">
      <w:pPr>
        <w:pStyle w:val="BodyText"/>
        <w:rPr>
          <w:sz w:val="20"/>
        </w:rPr>
      </w:pPr>
    </w:p>
    <w:p w:rsidR="00D318C8" w:rsidRDefault="00D318C8">
      <w:pPr>
        <w:pStyle w:val="BodyText"/>
        <w:spacing w:before="5"/>
        <w:rPr>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5"/>
      </w:tblGrid>
      <w:tr w:rsidR="00D318C8">
        <w:trPr>
          <w:trHeight w:val="254"/>
        </w:trPr>
        <w:tc>
          <w:tcPr>
            <w:tcW w:w="2518" w:type="dxa"/>
          </w:tcPr>
          <w:p w:rsidR="00D318C8" w:rsidRDefault="00D51AD8">
            <w:pPr>
              <w:pStyle w:val="TableParagraph"/>
              <w:rPr>
                <w:b/>
              </w:rPr>
            </w:pPr>
            <w:r>
              <w:rPr>
                <w:b/>
              </w:rPr>
              <w:t>Date of publication</w:t>
            </w:r>
          </w:p>
        </w:tc>
        <w:tc>
          <w:tcPr>
            <w:tcW w:w="6725" w:type="dxa"/>
          </w:tcPr>
          <w:p w:rsidR="00D318C8" w:rsidRDefault="00D51AD8">
            <w:pPr>
              <w:pStyle w:val="TableParagraph"/>
            </w:pPr>
            <w:r>
              <w:t>1</w:t>
            </w:r>
            <w:r>
              <w:rPr>
                <w:vertAlign w:val="superscript"/>
              </w:rPr>
              <w:t>st</w:t>
            </w:r>
            <w:r>
              <w:t xml:space="preserve"> August 2015</w:t>
            </w:r>
          </w:p>
        </w:tc>
      </w:tr>
      <w:tr w:rsidR="00D318C8">
        <w:trPr>
          <w:trHeight w:val="253"/>
        </w:trPr>
        <w:tc>
          <w:tcPr>
            <w:tcW w:w="2518" w:type="dxa"/>
          </w:tcPr>
          <w:p w:rsidR="00D318C8" w:rsidRDefault="00D51AD8">
            <w:pPr>
              <w:pStyle w:val="TableParagraph"/>
              <w:rPr>
                <w:b/>
              </w:rPr>
            </w:pPr>
            <w:r>
              <w:rPr>
                <w:b/>
              </w:rPr>
              <w:t>Policy review date</w:t>
            </w:r>
          </w:p>
        </w:tc>
        <w:tc>
          <w:tcPr>
            <w:tcW w:w="6725" w:type="dxa"/>
          </w:tcPr>
          <w:p w:rsidR="00D318C8" w:rsidRDefault="00D51AD8">
            <w:pPr>
              <w:pStyle w:val="TableParagraph"/>
            </w:pPr>
            <w:r>
              <w:t>January 2023</w:t>
            </w:r>
          </w:p>
        </w:tc>
      </w:tr>
    </w:tbl>
    <w:p w:rsidR="00D318C8" w:rsidRDefault="00D318C8">
      <w:pPr>
        <w:pStyle w:val="BodyText"/>
        <w:spacing w:before="11"/>
        <w:rPr>
          <w:sz w:val="26"/>
        </w:rPr>
      </w:pPr>
    </w:p>
    <w:p w:rsidR="00D318C8" w:rsidRDefault="00D51AD8">
      <w:pPr>
        <w:spacing w:after="48"/>
        <w:ind w:left="240"/>
        <w:rPr>
          <w:b/>
          <w:sz w:val="24"/>
        </w:rPr>
      </w:pPr>
      <w:r>
        <w:rPr>
          <w:b/>
          <w:sz w:val="24"/>
        </w:rPr>
        <w:t>Consultation</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1"/>
        <w:gridCol w:w="3322"/>
      </w:tblGrid>
      <w:tr w:rsidR="00D318C8">
        <w:trPr>
          <w:trHeight w:val="254"/>
        </w:trPr>
        <w:tc>
          <w:tcPr>
            <w:tcW w:w="5921" w:type="dxa"/>
          </w:tcPr>
          <w:p w:rsidR="00D318C8" w:rsidRDefault="00D51AD8">
            <w:pPr>
              <w:pStyle w:val="TableParagraph"/>
              <w:rPr>
                <w:b/>
              </w:rPr>
            </w:pPr>
            <w:r>
              <w:rPr>
                <w:b/>
              </w:rPr>
              <w:t>Consultee</w:t>
            </w:r>
          </w:p>
        </w:tc>
        <w:tc>
          <w:tcPr>
            <w:tcW w:w="3322" w:type="dxa"/>
          </w:tcPr>
          <w:p w:rsidR="00D318C8" w:rsidRDefault="00D51AD8">
            <w:pPr>
              <w:pStyle w:val="TableParagraph"/>
              <w:rPr>
                <w:b/>
              </w:rPr>
            </w:pPr>
            <w:r>
              <w:rPr>
                <w:b/>
              </w:rPr>
              <w:t>Date</w:t>
            </w:r>
          </w:p>
        </w:tc>
      </w:tr>
      <w:tr w:rsidR="00D318C8">
        <w:trPr>
          <w:trHeight w:val="251"/>
        </w:trPr>
        <w:tc>
          <w:tcPr>
            <w:tcW w:w="5921" w:type="dxa"/>
          </w:tcPr>
          <w:p w:rsidR="00D318C8" w:rsidRDefault="00D51AD8">
            <w:pPr>
              <w:pStyle w:val="TableParagraph"/>
              <w:spacing w:line="232" w:lineRule="exact"/>
            </w:pPr>
            <w:r>
              <w:t xml:space="preserve">Planned Care </w:t>
            </w:r>
            <w:proofErr w:type="spellStart"/>
            <w:r>
              <w:t>Programme</w:t>
            </w:r>
            <w:proofErr w:type="spellEnd"/>
            <w:r>
              <w:t xml:space="preserve"> Board</w:t>
            </w:r>
          </w:p>
        </w:tc>
        <w:tc>
          <w:tcPr>
            <w:tcW w:w="3322" w:type="dxa"/>
          </w:tcPr>
          <w:p w:rsidR="00D318C8" w:rsidRDefault="00D51AD8">
            <w:pPr>
              <w:pStyle w:val="TableParagraph"/>
              <w:spacing w:line="232" w:lineRule="exact"/>
            </w:pPr>
            <w:r>
              <w:t>31</w:t>
            </w:r>
            <w:r>
              <w:rPr>
                <w:vertAlign w:val="superscript"/>
              </w:rPr>
              <w:t>st</w:t>
            </w:r>
            <w:r>
              <w:t xml:space="preserve"> March 2015 (virtual)</w:t>
            </w:r>
          </w:p>
        </w:tc>
      </w:tr>
      <w:tr w:rsidR="00D318C8">
        <w:trPr>
          <w:trHeight w:val="253"/>
        </w:trPr>
        <w:tc>
          <w:tcPr>
            <w:tcW w:w="5921" w:type="dxa"/>
          </w:tcPr>
          <w:p w:rsidR="00D318C8" w:rsidRDefault="00D51AD8">
            <w:pPr>
              <w:pStyle w:val="TableParagraph"/>
            </w:pPr>
            <w:r>
              <w:t>CCG Governing Body Development Session</w:t>
            </w:r>
          </w:p>
        </w:tc>
        <w:tc>
          <w:tcPr>
            <w:tcW w:w="3322" w:type="dxa"/>
          </w:tcPr>
          <w:p w:rsidR="00D318C8" w:rsidRDefault="00D51AD8">
            <w:pPr>
              <w:pStyle w:val="TableParagraph"/>
            </w:pPr>
            <w:r>
              <w:t>4th June 2015</w:t>
            </w:r>
          </w:p>
        </w:tc>
      </w:tr>
      <w:tr w:rsidR="00D318C8">
        <w:trPr>
          <w:trHeight w:val="251"/>
        </w:trPr>
        <w:tc>
          <w:tcPr>
            <w:tcW w:w="5921" w:type="dxa"/>
          </w:tcPr>
          <w:p w:rsidR="00D318C8" w:rsidRDefault="00D51AD8">
            <w:pPr>
              <w:pStyle w:val="TableParagraph"/>
              <w:spacing w:line="232" w:lineRule="exact"/>
            </w:pPr>
            <w:r>
              <w:t>GHNHSFT (via General Manager/Head of Contracts)</w:t>
            </w:r>
          </w:p>
        </w:tc>
        <w:tc>
          <w:tcPr>
            <w:tcW w:w="3322" w:type="dxa"/>
          </w:tcPr>
          <w:p w:rsidR="00D318C8" w:rsidRDefault="00D51AD8">
            <w:pPr>
              <w:pStyle w:val="TableParagraph"/>
              <w:spacing w:line="232" w:lineRule="exact"/>
            </w:pPr>
            <w:r>
              <w:t>18/05/2015 – 29/05/2015</w:t>
            </w:r>
          </w:p>
        </w:tc>
      </w:tr>
      <w:tr w:rsidR="00D318C8">
        <w:trPr>
          <w:trHeight w:val="253"/>
        </w:trPr>
        <w:tc>
          <w:tcPr>
            <w:tcW w:w="5921" w:type="dxa"/>
          </w:tcPr>
          <w:p w:rsidR="00D318C8" w:rsidRDefault="00D51AD8">
            <w:pPr>
              <w:pStyle w:val="TableParagraph"/>
            </w:pPr>
            <w:r>
              <w:t>GP Membership (via CCG Live/What’s New This Week)</w:t>
            </w:r>
          </w:p>
        </w:tc>
        <w:tc>
          <w:tcPr>
            <w:tcW w:w="3322" w:type="dxa"/>
          </w:tcPr>
          <w:p w:rsidR="00D318C8" w:rsidRDefault="00D51AD8">
            <w:pPr>
              <w:pStyle w:val="TableParagraph"/>
            </w:pPr>
            <w:r>
              <w:t>06/05/2015 – 05/06/2015</w:t>
            </w:r>
          </w:p>
        </w:tc>
      </w:tr>
      <w:tr w:rsidR="00D318C8">
        <w:trPr>
          <w:trHeight w:val="253"/>
        </w:trPr>
        <w:tc>
          <w:tcPr>
            <w:tcW w:w="5921" w:type="dxa"/>
            <w:shd w:val="clear" w:color="auto" w:fill="C4BB95"/>
          </w:tcPr>
          <w:p w:rsidR="00D318C8" w:rsidRDefault="00D318C8">
            <w:pPr>
              <w:pStyle w:val="TableParagraph"/>
              <w:spacing w:line="240" w:lineRule="auto"/>
              <w:ind w:left="0"/>
              <w:rPr>
                <w:rFonts w:ascii="Times New Roman"/>
                <w:sz w:val="18"/>
              </w:rPr>
            </w:pPr>
          </w:p>
        </w:tc>
        <w:tc>
          <w:tcPr>
            <w:tcW w:w="3322" w:type="dxa"/>
            <w:shd w:val="clear" w:color="auto" w:fill="C4BB95"/>
          </w:tcPr>
          <w:p w:rsidR="00D318C8" w:rsidRDefault="00D318C8">
            <w:pPr>
              <w:pStyle w:val="TableParagraph"/>
              <w:spacing w:line="240" w:lineRule="auto"/>
              <w:ind w:left="0"/>
              <w:rPr>
                <w:rFonts w:ascii="Times New Roman"/>
                <w:sz w:val="18"/>
              </w:rPr>
            </w:pPr>
          </w:p>
        </w:tc>
      </w:tr>
      <w:tr w:rsidR="00D318C8">
        <w:trPr>
          <w:trHeight w:val="254"/>
        </w:trPr>
        <w:tc>
          <w:tcPr>
            <w:tcW w:w="5921" w:type="dxa"/>
          </w:tcPr>
          <w:p w:rsidR="00D318C8" w:rsidRDefault="00D51AD8">
            <w:pPr>
              <w:pStyle w:val="TableParagraph"/>
            </w:pPr>
            <w:r>
              <w:t>Has the consultation included patient representatives?</w:t>
            </w:r>
          </w:p>
        </w:tc>
        <w:tc>
          <w:tcPr>
            <w:tcW w:w="3322" w:type="dxa"/>
          </w:tcPr>
          <w:p w:rsidR="00D318C8" w:rsidRDefault="00D51AD8">
            <w:pPr>
              <w:pStyle w:val="TableParagraph"/>
              <w:rPr>
                <w:b/>
              </w:rPr>
            </w:pPr>
            <w:r>
              <w:rPr>
                <w:b/>
              </w:rPr>
              <w:t>No</w:t>
            </w:r>
          </w:p>
        </w:tc>
      </w:tr>
    </w:tbl>
    <w:p w:rsidR="00D318C8" w:rsidRDefault="00D318C8">
      <w:pPr>
        <w:pStyle w:val="BodyText"/>
        <w:spacing w:before="4"/>
        <w:rPr>
          <w:b/>
          <w:sz w:val="27"/>
        </w:rPr>
      </w:pPr>
    </w:p>
    <w:p w:rsidR="00D318C8" w:rsidRDefault="00D51AD8">
      <w:pPr>
        <w:spacing w:after="46"/>
        <w:ind w:left="240"/>
        <w:rPr>
          <w:b/>
          <w:sz w:val="24"/>
        </w:rPr>
      </w:pPr>
      <w:r>
        <w:rPr>
          <w:b/>
          <w:sz w:val="24"/>
        </w:rPr>
        <w:t>Policy sign off</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1"/>
        <w:gridCol w:w="3322"/>
      </w:tblGrid>
      <w:tr w:rsidR="00D318C8">
        <w:trPr>
          <w:trHeight w:val="251"/>
        </w:trPr>
        <w:tc>
          <w:tcPr>
            <w:tcW w:w="5921" w:type="dxa"/>
          </w:tcPr>
          <w:p w:rsidR="00D318C8" w:rsidRDefault="00D51AD8">
            <w:pPr>
              <w:pStyle w:val="TableParagraph"/>
              <w:spacing w:line="232" w:lineRule="exact"/>
              <w:rPr>
                <w:b/>
              </w:rPr>
            </w:pPr>
            <w:r>
              <w:rPr>
                <w:b/>
              </w:rPr>
              <w:t>Reviewing Body</w:t>
            </w:r>
          </w:p>
        </w:tc>
        <w:tc>
          <w:tcPr>
            <w:tcW w:w="3322" w:type="dxa"/>
          </w:tcPr>
          <w:p w:rsidR="00D318C8" w:rsidRDefault="00D51AD8">
            <w:pPr>
              <w:pStyle w:val="TableParagraph"/>
              <w:spacing w:line="232" w:lineRule="exact"/>
              <w:rPr>
                <w:b/>
              </w:rPr>
            </w:pPr>
            <w:r>
              <w:rPr>
                <w:b/>
              </w:rPr>
              <w:t>Date of review</w:t>
            </w:r>
          </w:p>
        </w:tc>
      </w:tr>
      <w:tr w:rsidR="00D318C8">
        <w:trPr>
          <w:trHeight w:val="253"/>
        </w:trPr>
        <w:tc>
          <w:tcPr>
            <w:tcW w:w="5921" w:type="dxa"/>
          </w:tcPr>
          <w:p w:rsidR="00D318C8" w:rsidRDefault="00D51AD8">
            <w:pPr>
              <w:pStyle w:val="TableParagraph"/>
            </w:pPr>
            <w:r>
              <w:t>Effective Clinical Commissioning Policy Group</w:t>
            </w:r>
          </w:p>
        </w:tc>
        <w:tc>
          <w:tcPr>
            <w:tcW w:w="3322" w:type="dxa"/>
          </w:tcPr>
          <w:p w:rsidR="00D318C8" w:rsidRDefault="00D51AD8">
            <w:pPr>
              <w:pStyle w:val="TableParagraph"/>
            </w:pPr>
            <w:r>
              <w:t>14</w:t>
            </w:r>
            <w:r>
              <w:rPr>
                <w:vertAlign w:val="superscript"/>
              </w:rPr>
              <w:t>th</w:t>
            </w:r>
            <w:r>
              <w:t xml:space="preserve"> April 2015</w:t>
            </w:r>
          </w:p>
        </w:tc>
      </w:tr>
      <w:tr w:rsidR="00D318C8">
        <w:trPr>
          <w:trHeight w:val="253"/>
        </w:trPr>
        <w:tc>
          <w:tcPr>
            <w:tcW w:w="5921" w:type="dxa"/>
          </w:tcPr>
          <w:p w:rsidR="00D318C8" w:rsidRDefault="00D51AD8">
            <w:pPr>
              <w:pStyle w:val="TableParagraph"/>
            </w:pPr>
            <w:r>
              <w:t>Integrated Governance and Quality Committee</w:t>
            </w:r>
          </w:p>
        </w:tc>
        <w:tc>
          <w:tcPr>
            <w:tcW w:w="3322" w:type="dxa"/>
          </w:tcPr>
          <w:p w:rsidR="00D318C8" w:rsidRDefault="00D51AD8">
            <w:pPr>
              <w:pStyle w:val="TableParagraph"/>
            </w:pPr>
            <w:r>
              <w:t>18</w:t>
            </w:r>
            <w:r>
              <w:rPr>
                <w:vertAlign w:val="superscript"/>
              </w:rPr>
              <w:t>th</w:t>
            </w:r>
            <w:r>
              <w:t xml:space="preserve"> June 2015</w:t>
            </w:r>
          </w:p>
        </w:tc>
      </w:tr>
    </w:tbl>
    <w:p w:rsidR="00D318C8" w:rsidRDefault="00D318C8">
      <w:pPr>
        <w:sectPr w:rsidR="00D318C8">
          <w:headerReference w:type="even" r:id="rId28"/>
          <w:headerReference w:type="default" r:id="rId29"/>
          <w:footerReference w:type="even" r:id="rId30"/>
          <w:footerReference w:type="default" r:id="rId31"/>
          <w:pgSz w:w="11920" w:h="16850"/>
          <w:pgMar w:top="1700" w:right="520" w:bottom="1260" w:left="1200" w:header="278" w:footer="1067" w:gutter="0"/>
          <w:pgNumType w:start="3"/>
          <w:cols w:space="720"/>
        </w:sectPr>
      </w:pPr>
    </w:p>
    <w:p w:rsidR="00D318C8" w:rsidRDefault="00D318C8">
      <w:pPr>
        <w:pStyle w:val="BodyText"/>
        <w:spacing w:before="5"/>
        <w:rPr>
          <w:b/>
          <w:sz w:val="20"/>
        </w:rPr>
      </w:pPr>
    </w:p>
    <w:p w:rsidR="00D318C8" w:rsidRDefault="00D51AD8">
      <w:pPr>
        <w:pStyle w:val="Heading2"/>
        <w:spacing w:before="93" w:after="48"/>
        <w:ind w:left="239"/>
        <w:rPr>
          <w:rFonts w:ascii="Arial"/>
        </w:rPr>
      </w:pPr>
      <w:bookmarkStart w:id="4" w:name="Version_Control"/>
      <w:bookmarkEnd w:id="4"/>
      <w:r>
        <w:rPr>
          <w:rFonts w:ascii="Arial"/>
        </w:rPr>
        <w:t>Version Control</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971"/>
        <w:gridCol w:w="1017"/>
        <w:gridCol w:w="3691"/>
      </w:tblGrid>
      <w:tr w:rsidR="00D318C8">
        <w:trPr>
          <w:trHeight w:val="290"/>
        </w:trPr>
        <w:tc>
          <w:tcPr>
            <w:tcW w:w="2268" w:type="dxa"/>
          </w:tcPr>
          <w:p w:rsidR="00D318C8" w:rsidRDefault="00D51AD8">
            <w:pPr>
              <w:pStyle w:val="TableParagraph"/>
              <w:spacing w:line="246" w:lineRule="exact"/>
              <w:rPr>
                <w:b/>
              </w:rPr>
            </w:pPr>
            <w:r>
              <w:rPr>
                <w:b/>
              </w:rPr>
              <w:t>Version No</w:t>
            </w:r>
          </w:p>
        </w:tc>
        <w:tc>
          <w:tcPr>
            <w:tcW w:w="2971" w:type="dxa"/>
          </w:tcPr>
          <w:p w:rsidR="00D318C8" w:rsidRDefault="00D51AD8">
            <w:pPr>
              <w:pStyle w:val="TableParagraph"/>
              <w:spacing w:line="246" w:lineRule="exact"/>
              <w:rPr>
                <w:b/>
              </w:rPr>
            </w:pPr>
            <w:r>
              <w:rPr>
                <w:b/>
              </w:rPr>
              <w:t>Type of Change</w:t>
            </w:r>
          </w:p>
        </w:tc>
        <w:tc>
          <w:tcPr>
            <w:tcW w:w="1017" w:type="dxa"/>
          </w:tcPr>
          <w:p w:rsidR="00D318C8" w:rsidRDefault="00D51AD8">
            <w:pPr>
              <w:pStyle w:val="TableParagraph"/>
              <w:spacing w:line="246" w:lineRule="exact"/>
              <w:rPr>
                <w:b/>
              </w:rPr>
            </w:pPr>
            <w:r>
              <w:rPr>
                <w:b/>
              </w:rPr>
              <w:t>Date</w:t>
            </w:r>
          </w:p>
        </w:tc>
        <w:tc>
          <w:tcPr>
            <w:tcW w:w="3691" w:type="dxa"/>
          </w:tcPr>
          <w:p w:rsidR="00D318C8" w:rsidRDefault="00D51AD8">
            <w:pPr>
              <w:pStyle w:val="TableParagraph"/>
              <w:spacing w:line="246" w:lineRule="exact"/>
              <w:ind w:left="108"/>
              <w:rPr>
                <w:b/>
              </w:rPr>
            </w:pPr>
            <w:r>
              <w:rPr>
                <w:b/>
              </w:rPr>
              <w:t>Description of Change</w:t>
            </w:r>
          </w:p>
        </w:tc>
      </w:tr>
      <w:tr w:rsidR="00D318C8">
        <w:trPr>
          <w:trHeight w:val="3203"/>
        </w:trPr>
        <w:tc>
          <w:tcPr>
            <w:tcW w:w="2268" w:type="dxa"/>
          </w:tcPr>
          <w:p w:rsidR="00D318C8" w:rsidRDefault="00D51AD8">
            <w:pPr>
              <w:pStyle w:val="TableParagraph"/>
              <w:spacing w:line="271" w:lineRule="exact"/>
              <w:rPr>
                <w:sz w:val="24"/>
              </w:rPr>
            </w:pPr>
            <w:r>
              <w:rPr>
                <w:sz w:val="24"/>
              </w:rPr>
              <w:t>V2</w:t>
            </w:r>
          </w:p>
        </w:tc>
        <w:tc>
          <w:tcPr>
            <w:tcW w:w="2971" w:type="dxa"/>
          </w:tcPr>
          <w:p w:rsidR="00D318C8" w:rsidRDefault="00D51AD8">
            <w:pPr>
              <w:pStyle w:val="TableParagraph"/>
              <w:spacing w:line="278" w:lineRule="auto"/>
              <w:ind w:right="302"/>
            </w:pPr>
            <w:r>
              <w:t xml:space="preserve">Inclusion of </w:t>
            </w:r>
            <w:proofErr w:type="spellStart"/>
            <w:r>
              <w:t>paraumbilical</w:t>
            </w:r>
            <w:proofErr w:type="spellEnd"/>
            <w:r>
              <w:t xml:space="preserve"> hernias in scope of policy.</w:t>
            </w:r>
          </w:p>
        </w:tc>
        <w:tc>
          <w:tcPr>
            <w:tcW w:w="1017" w:type="dxa"/>
          </w:tcPr>
          <w:p w:rsidR="00D318C8" w:rsidRDefault="00D51AD8">
            <w:pPr>
              <w:pStyle w:val="TableParagraph"/>
              <w:spacing w:line="250" w:lineRule="exact"/>
            </w:pPr>
            <w:r>
              <w:t>23.8.18</w:t>
            </w:r>
          </w:p>
        </w:tc>
        <w:tc>
          <w:tcPr>
            <w:tcW w:w="3691" w:type="dxa"/>
          </w:tcPr>
          <w:p w:rsidR="00D318C8" w:rsidRDefault="00D51AD8" w:rsidP="00D51AD8">
            <w:pPr>
              <w:pStyle w:val="TableParagraph"/>
              <w:spacing w:line="276" w:lineRule="auto"/>
              <w:ind w:left="108" w:right="166"/>
              <w:jc w:val="both"/>
            </w:pPr>
            <w:r>
              <w:t xml:space="preserve">Recommendation from the clinical lead for Upper GI surgery at GHFT to remove </w:t>
            </w:r>
            <w:proofErr w:type="spellStart"/>
            <w:r>
              <w:t>paraumbilical</w:t>
            </w:r>
            <w:proofErr w:type="spellEnd"/>
            <w:r>
              <w:t xml:space="preserve"> hernias from the exclusions from the criteria for access; as technically umbilical hernias are a congenital problem that affect children only and all adult </w:t>
            </w:r>
            <w:proofErr w:type="spellStart"/>
            <w:r>
              <w:t>peri</w:t>
            </w:r>
            <w:proofErr w:type="spellEnd"/>
            <w:r>
              <w:t xml:space="preserve">-umbilical hernias are </w:t>
            </w:r>
            <w:proofErr w:type="spellStart"/>
            <w:r>
              <w:t>paraumbilical</w:t>
            </w:r>
            <w:proofErr w:type="spellEnd"/>
            <w:r>
              <w:t xml:space="preserve"> and low risk of strangulation. Femoral hernias</w:t>
            </w:r>
          </w:p>
          <w:p w:rsidR="00D318C8" w:rsidRDefault="00D51AD8" w:rsidP="00D51AD8">
            <w:pPr>
              <w:pStyle w:val="TableParagraph"/>
              <w:spacing w:line="240" w:lineRule="auto"/>
              <w:ind w:left="108"/>
              <w:jc w:val="both"/>
            </w:pPr>
            <w:proofErr w:type="gramStart"/>
            <w:r>
              <w:t>should</w:t>
            </w:r>
            <w:proofErr w:type="gramEnd"/>
            <w:r>
              <w:t xml:space="preserve"> be the only ones exempt.</w:t>
            </w:r>
          </w:p>
        </w:tc>
      </w:tr>
      <w:tr w:rsidR="00D318C8">
        <w:trPr>
          <w:trHeight w:val="1070"/>
        </w:trPr>
        <w:tc>
          <w:tcPr>
            <w:tcW w:w="2268" w:type="dxa"/>
          </w:tcPr>
          <w:p w:rsidR="00D318C8" w:rsidRDefault="00D51AD8">
            <w:pPr>
              <w:pStyle w:val="TableParagraph"/>
              <w:spacing w:before="55" w:line="240" w:lineRule="auto"/>
              <w:ind w:left="182"/>
            </w:pPr>
            <w:r>
              <w:t>V3</w:t>
            </w:r>
          </w:p>
        </w:tc>
        <w:tc>
          <w:tcPr>
            <w:tcW w:w="2971" w:type="dxa"/>
          </w:tcPr>
          <w:p w:rsidR="00D318C8" w:rsidRDefault="00D51AD8">
            <w:pPr>
              <w:pStyle w:val="TableParagraph"/>
              <w:spacing w:before="7" w:line="240" w:lineRule="auto"/>
              <w:ind w:left="52"/>
            </w:pPr>
            <w:r>
              <w:t>Review date; title amended</w:t>
            </w:r>
          </w:p>
        </w:tc>
        <w:tc>
          <w:tcPr>
            <w:tcW w:w="1017" w:type="dxa"/>
          </w:tcPr>
          <w:p w:rsidR="00D318C8" w:rsidRDefault="00D51AD8">
            <w:pPr>
              <w:pStyle w:val="TableParagraph"/>
              <w:spacing w:line="250" w:lineRule="exact"/>
              <w:ind w:left="67" w:right="-15"/>
            </w:pPr>
            <w:r>
              <w:t>Dec</w:t>
            </w:r>
            <w:r>
              <w:rPr>
                <w:spacing w:val="-3"/>
              </w:rPr>
              <w:t xml:space="preserve"> </w:t>
            </w:r>
            <w:r>
              <w:t>2019</w:t>
            </w:r>
          </w:p>
        </w:tc>
        <w:tc>
          <w:tcPr>
            <w:tcW w:w="3691" w:type="dxa"/>
          </w:tcPr>
          <w:p w:rsidR="00D318C8" w:rsidRDefault="00D51AD8" w:rsidP="00D51AD8">
            <w:pPr>
              <w:pStyle w:val="TableParagraph"/>
              <w:spacing w:line="240" w:lineRule="auto"/>
              <w:ind w:left="57" w:right="57"/>
              <w:jc w:val="both"/>
            </w:pPr>
            <w:r>
              <w:t>Review date changed to Jan 2023.    Title changed from ‘To cover Hernias other than Femoral’ to ‘Excluding Femoral Hernias’.</w:t>
            </w:r>
          </w:p>
        </w:tc>
      </w:tr>
      <w:tr w:rsidR="00D318C8">
        <w:trPr>
          <w:trHeight w:val="318"/>
        </w:trPr>
        <w:tc>
          <w:tcPr>
            <w:tcW w:w="2268" w:type="dxa"/>
          </w:tcPr>
          <w:p w:rsidR="00D318C8" w:rsidRPr="00D51AD8" w:rsidRDefault="00D51AD8">
            <w:pPr>
              <w:pStyle w:val="TableParagraph"/>
              <w:spacing w:line="240" w:lineRule="auto"/>
              <w:ind w:left="0"/>
            </w:pPr>
            <w:r w:rsidRPr="00D51AD8">
              <w:t xml:space="preserve">   V4</w:t>
            </w:r>
          </w:p>
        </w:tc>
        <w:tc>
          <w:tcPr>
            <w:tcW w:w="2971" w:type="dxa"/>
          </w:tcPr>
          <w:p w:rsidR="00D318C8" w:rsidRPr="00D51AD8" w:rsidRDefault="00D51AD8">
            <w:pPr>
              <w:pStyle w:val="TableParagraph"/>
              <w:spacing w:line="240" w:lineRule="auto"/>
              <w:ind w:left="0"/>
            </w:pPr>
            <w:r w:rsidRPr="00D51AD8">
              <w:t xml:space="preserve"> M</w:t>
            </w:r>
            <w:r>
              <w:t>inor word change</w:t>
            </w:r>
          </w:p>
        </w:tc>
        <w:tc>
          <w:tcPr>
            <w:tcW w:w="1017" w:type="dxa"/>
          </w:tcPr>
          <w:p w:rsidR="00D318C8" w:rsidRPr="00D51AD8" w:rsidRDefault="00D51AD8">
            <w:pPr>
              <w:pStyle w:val="TableParagraph"/>
              <w:spacing w:line="240" w:lineRule="auto"/>
              <w:ind w:left="0"/>
            </w:pPr>
            <w:r>
              <w:t xml:space="preserve"> Mar 2021</w:t>
            </w:r>
          </w:p>
        </w:tc>
        <w:tc>
          <w:tcPr>
            <w:tcW w:w="3691" w:type="dxa"/>
          </w:tcPr>
          <w:p w:rsidR="00D318C8" w:rsidRPr="00D51AD8" w:rsidRDefault="00D51AD8" w:rsidP="00D51AD8">
            <w:pPr>
              <w:pStyle w:val="TableParagraph"/>
              <w:spacing w:line="240" w:lineRule="auto"/>
              <w:ind w:left="57" w:right="57"/>
              <w:jc w:val="both"/>
            </w:pPr>
            <w:r>
              <w:t>Minor word changes to bring in line with EBI policy. *</w:t>
            </w:r>
            <w:r w:rsidR="0008067B" w:rsidRPr="0008067B">
              <w:rPr>
                <w:i/>
              </w:rPr>
              <w:t>In women, all suspected groin hernias should be urgent referrals.</w:t>
            </w:r>
          </w:p>
        </w:tc>
      </w:tr>
    </w:tbl>
    <w:p w:rsidR="00951634" w:rsidRDefault="00951634"/>
    <w:sectPr w:rsidR="00951634">
      <w:pgSz w:w="11920" w:h="16850"/>
      <w:pgMar w:top="1700" w:right="520" w:bottom="1260" w:left="1200" w:header="278"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34" w:rsidRDefault="00D51AD8">
      <w:r>
        <w:separator/>
      </w:r>
    </w:p>
  </w:endnote>
  <w:endnote w:type="continuationSeparator" w:id="0">
    <w:p w:rsidR="00951634" w:rsidRDefault="00D5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g">
          <w:drawing>
            <wp:anchor distT="0" distB="0" distL="114300" distR="114300" simplePos="0" relativeHeight="251281408" behindDoc="1" locked="0" layoutInCell="1" allowOverlap="1">
              <wp:simplePos x="0" y="0"/>
              <wp:positionH relativeFrom="page">
                <wp:posOffset>896620</wp:posOffset>
              </wp:positionH>
              <wp:positionV relativeFrom="page">
                <wp:posOffset>9838690</wp:posOffset>
              </wp:positionV>
              <wp:extent cx="5768975" cy="5715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7150"/>
                        <a:chOff x="1412" y="15494"/>
                        <a:chExt cx="9085" cy="90"/>
                      </a:xfrm>
                    </wpg:grpSpPr>
                    <wps:wsp>
                      <wps:cNvPr id="24" name="Line 19"/>
                      <wps:cNvCnPr/>
                      <wps:spPr bwMode="auto">
                        <a:xfrm>
                          <a:off x="1412" y="15576"/>
                          <a:ext cx="908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1412" y="15524"/>
                          <a:ext cx="908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6pt;margin-top:774.7pt;width:454.25pt;height:4.5pt;z-index:-252035072;mso-position-horizontal-relative:page;mso-position-vertical-relative:page" coordorigin="1412,15494" coordsize="90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">
              <v:line id="Line 19" o:spid="_x0000_s1027" style="position:absolute;visibility:visible;mso-wrap-style:square" from="1412,15576" to="10497,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WyMMAAADbAAAADwAAAGRycy9kb3ducmV2LnhtbESP0WrCQBRE34X+w3ILfdNNQ5UaXaWk&#10;CCUg0rQfcMneJqHZu2F3G5N+vSsIPg4zc4bZ7kfTiYGcby0reF4kIIgrq1uuFXx/HeavIHxA1thZ&#10;JgUTedjvHmZbzLQ98ycNZahFhLDPUEETQp9J6auGDPqF7Ymj92OdwRClq6V2eI5w08k0SVbSYMtx&#10;ocGe8oaq3/LPKKBuOjqsl8V0Wr/bQ5Fjm/8XSj09jm8bEIHGcA/f2h9aQfoC1y/xB8jd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lsjDAAAA2wAAAA8AAAAAAAAAAAAA&#10;AAAAoQIAAGRycy9kb3ducmV2LnhtbFBLBQYAAAAABAAEAPkAAACRAwAAAAA=&#10;" strokecolor="#612322" strokeweight=".72pt"/>
              <v:line id="Line 18" o:spid="_x0000_s1028" style="position:absolute;visibility:visible;mso-wrap-style:square" from="1412,15524" to="10497,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EwMUAAADbAAAADwAAAGRycy9kb3ducmV2LnhtbESP3WrCQBSE74W+w3IKvRHdVKxIdJVS&#10;CLRQEP9Q7w7Z0ySYPRt21xjf3hUKXg4z8w0zX3amFi05X1lW8D5MQBDnVldcKNhts8EUhA/IGmvL&#10;pOBGHpaLl94cU22vvKZ2EwoRIexTVFCG0KRS+rwkg35oG+Lo/VlnMETpCqkdXiPc1HKUJBNpsOK4&#10;UGJDXyXl583FKDCH8f5ymFLoZ6d2f87c8ed3ZZV6e+0+ZyACdeEZ/m9/awWjD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lEwMUAAADbAAAADwAAAAAAAAAA&#10;AAAAAAChAgAAZHJzL2Rvd25yZXYueG1sUEsFBgAAAAAEAAQA+QAAAJMDAAAAAA==&#10;" strokecolor="#612322" strokeweight="3pt"/>
              <w10:wrap anchorx="page" anchory="page"/>
            </v:group>
          </w:pict>
        </mc:Fallback>
      </mc:AlternateContent>
    </w:r>
    <w:r>
      <w:rPr>
        <w:noProof/>
        <w:lang w:val="en-GB" w:eastAsia="en-GB"/>
      </w:rPr>
      <mc:AlternateContent>
        <mc:Choice Requires="wps">
          <w:drawing>
            <wp:anchor distT="0" distB="0" distL="114300" distR="114300" simplePos="0" relativeHeight="251282432" behindDoc="1" locked="0" layoutInCell="1" allowOverlap="1">
              <wp:simplePos x="0" y="0"/>
              <wp:positionH relativeFrom="page">
                <wp:posOffset>901700</wp:posOffset>
              </wp:positionH>
              <wp:positionV relativeFrom="page">
                <wp:posOffset>9893935</wp:posOffset>
              </wp:positionV>
              <wp:extent cx="189230" cy="18986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71pt;margin-top:779.05pt;width:14.9pt;height:14.95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n6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" filled="f" stroked="f">
              <v:textbox inset="0,0,0,0">
                <w:txbxContent>
                  <w:p w:rsidR="00D318C8" w:rsidRDefault="00D51AD8">
                    <w:pPr>
                      <w:pStyle w:val="BodyText"/>
                      <w:spacing w:before="20"/>
                      <w:ind w:left="20"/>
                      <w:rPr>
                        <w:rFonts w:ascii="Cambria"/>
                      </w:rPr>
                    </w:pPr>
                    <w:r>
                      <w:rPr>
                        <w:rFonts w:ascii="Cambria"/>
                      </w:rPr>
                      <w:t>V4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83456" behindDoc="1" locked="0" layoutInCell="1" allowOverlap="1">
              <wp:simplePos x="0" y="0"/>
              <wp:positionH relativeFrom="page">
                <wp:posOffset>6240145</wp:posOffset>
              </wp:positionH>
              <wp:positionV relativeFrom="page">
                <wp:posOffset>9893935</wp:posOffset>
              </wp:positionV>
              <wp:extent cx="444500" cy="18986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91.35pt;margin-top:779.05pt;width:35pt;height:14.9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b6sw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" filled="f" stroked="f">
              <v:textbox inset="0,0,0,0">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g">
          <w:drawing>
            <wp:anchor distT="0" distB="0" distL="114300" distR="114300" simplePos="0" relativeHeight="251278336" behindDoc="1" locked="0" layoutInCell="1" allowOverlap="1">
              <wp:simplePos x="0" y="0"/>
              <wp:positionH relativeFrom="page">
                <wp:posOffset>896620</wp:posOffset>
              </wp:positionH>
              <wp:positionV relativeFrom="page">
                <wp:posOffset>9838690</wp:posOffset>
              </wp:positionV>
              <wp:extent cx="5768975" cy="57150"/>
              <wp:effectExtent l="0" t="0" r="0" b="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7150"/>
                        <a:chOff x="1412" y="15494"/>
                        <a:chExt cx="9085" cy="90"/>
                      </a:xfrm>
                    </wpg:grpSpPr>
                    <wps:wsp>
                      <wps:cNvPr id="19" name="Line 24"/>
                      <wps:cNvCnPr/>
                      <wps:spPr bwMode="auto">
                        <a:xfrm>
                          <a:off x="1412" y="15576"/>
                          <a:ext cx="908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412" y="15524"/>
                          <a:ext cx="908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6pt;margin-top:774.7pt;width:454.25pt;height:4.5pt;z-index:-252038144;mso-position-horizontal-relative:page;mso-position-vertical-relative:page" coordorigin="1412,15494" coordsize="90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">
              <v:line id="Line 24" o:spid="_x0000_s1027" style="position:absolute;visibility:visible;mso-wrap-style:square" from="1412,15576" to="10497,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z678AAADbAAAADwAAAGRycy9kb3ducmV2LnhtbERP24rCMBB9F/yHMMK+aerCinaNIl2E&#10;pSCi7gcMzdgWm0lJstr69UYQfJvDuc5y3ZlGXMn52rKC6SQBQVxYXXOp4O+0Hc9B+ICssbFMCnry&#10;sF4NB0tMtb3xga7HUIoYwj5FBVUIbSqlLyoy6Ce2JY7c2TqDIUJXSu3wFsNNIz+TZCYN1hwbKmwp&#10;q6i4HP+NAmr6ncPyK+/3ix+7zTOss3uu1Meo23yDCNSFt/jl/tVx/gKev8QD5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Tz678AAADbAAAADwAAAAAAAAAAAAAAAACh&#10;AgAAZHJzL2Rvd25yZXYueG1sUEsFBgAAAAAEAAQA+QAAAI0DAAAAAA==&#10;" strokecolor="#612322" strokeweight=".72pt"/>
              <v:line id="Line 23" o:spid="_x0000_s1028" style="position:absolute;visibility:visible;mso-wrap-style:square" from="1412,15524" to="10497,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nWMIAAADbAAAADwAAAGRycy9kb3ducmV2LnhtbERPXWvCMBR9H/gfwhV8GTNVxpBqLEMo&#10;bCDIuonz7dLctaXNTUliW//98jDY4+F877LJdGIg5xvLClbLBARxaXXDlYKvz/xpA8IHZI2dZVJw&#10;Jw/Zfvaww1TbkT9oKEIlYgj7FBXUIfSplL6syaBf2p44cj/WGQwRukpqh2MMN51cJ8mLNNhwbKix&#10;p0NNZVvcjAJzeT7fLhsKj/l1OLe5+34/nqxSi/n0ugURaAr/4j/3m1awjuv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nWMIAAADbAAAADwAAAAAAAAAAAAAA&#10;AAChAgAAZHJzL2Rvd25yZXYueG1sUEsFBgAAAAAEAAQA+QAAAJADAAAAAA==&#10;" strokecolor="#612322" strokeweight="3pt"/>
              <w10:wrap anchorx="page" anchory="page"/>
            </v:group>
          </w:pict>
        </mc:Fallback>
      </mc:AlternateContent>
    </w:r>
    <w:r>
      <w:rPr>
        <w:noProof/>
        <w:lang w:val="en-GB" w:eastAsia="en-GB"/>
      </w:rPr>
      <mc:AlternateContent>
        <mc:Choice Requires="wps">
          <w:drawing>
            <wp:anchor distT="0" distB="0" distL="114300" distR="114300" simplePos="0" relativeHeight="251279360" behindDoc="1" locked="0" layoutInCell="1" allowOverlap="1">
              <wp:simplePos x="0" y="0"/>
              <wp:positionH relativeFrom="page">
                <wp:posOffset>901700</wp:posOffset>
              </wp:positionH>
              <wp:positionV relativeFrom="page">
                <wp:posOffset>9893935</wp:posOffset>
              </wp:positionV>
              <wp:extent cx="189230" cy="18986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71pt;margin-top:779.05pt;width:14.9pt;height:14.9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6Zrg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" filled="f" stroked="f">
              <v:textbox inset="0,0,0,0">
                <w:txbxContent>
                  <w:p w:rsidR="00D318C8" w:rsidRDefault="00D51AD8">
                    <w:pPr>
                      <w:pStyle w:val="BodyText"/>
                      <w:spacing w:before="20"/>
                      <w:ind w:left="20"/>
                      <w:rPr>
                        <w:rFonts w:ascii="Cambria"/>
                      </w:rPr>
                    </w:pPr>
                    <w:r>
                      <w:rPr>
                        <w:rFonts w:ascii="Cambria"/>
                      </w:rPr>
                      <w:t>V4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80384" behindDoc="1" locked="0" layoutInCell="1" allowOverlap="1">
              <wp:simplePos x="0" y="0"/>
              <wp:positionH relativeFrom="page">
                <wp:posOffset>6240145</wp:posOffset>
              </wp:positionH>
              <wp:positionV relativeFrom="page">
                <wp:posOffset>9893935</wp:posOffset>
              </wp:positionV>
              <wp:extent cx="444500" cy="189865"/>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491.35pt;margin-top:779.05pt;width:35pt;height:14.9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" filled="f" stroked="f">
              <v:textbox inset="0,0,0,0">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g">
          <w:drawing>
            <wp:anchor distT="0" distB="0" distL="114300" distR="114300" simplePos="0" relativeHeight="251291648" behindDoc="1" locked="0" layoutInCell="1" allowOverlap="1">
              <wp:simplePos x="0" y="0"/>
              <wp:positionH relativeFrom="page">
                <wp:posOffset>896620</wp:posOffset>
              </wp:positionH>
              <wp:positionV relativeFrom="page">
                <wp:posOffset>9838690</wp:posOffset>
              </wp:positionV>
              <wp:extent cx="5768975" cy="57150"/>
              <wp:effectExtent l="0"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7150"/>
                        <a:chOff x="1412" y="15494"/>
                        <a:chExt cx="9085" cy="90"/>
                      </a:xfrm>
                    </wpg:grpSpPr>
                    <wps:wsp>
                      <wps:cNvPr id="10" name="Line 5"/>
                      <wps:cNvCnPr/>
                      <wps:spPr bwMode="auto">
                        <a:xfrm>
                          <a:off x="1412" y="15576"/>
                          <a:ext cx="908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1412" y="15524"/>
                          <a:ext cx="908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6pt;margin-top:774.7pt;width:454.25pt;height:4.5pt;z-index:-252024832;mso-position-horizontal-relative:page;mso-position-vertical-relative:page" coordorigin="1412,15494" coordsize="90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">
              <v:line id="Line 5" o:spid="_x0000_s1027" style="position:absolute;visibility:visible;mso-wrap-style:square" from="1412,15576" to="10497,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v:line id="Line 4" o:spid="_x0000_s1028" style="position:absolute;visibility:visible;mso-wrap-style:square" from="1412,15524" to="10497,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IfsIAAADbAAAADwAAAGRycy9kb3ducmV2LnhtbERP32vCMBB+F/Y/hBvsZczUIaNUo4xB&#10;YQNB1In6djRnW2wuJYm1/vdGEHy7j+/nTee9aURHzteWFYyGCQjiwuqaSwX/m/wjBeEDssbGMim4&#10;kof57GUwxUzbC6+oW4dSxBD2GSqoQmgzKX1RkUE/tC1x5I7WGQwRulJqh5cYbhr5mSRf0mDNsaHC&#10;ln4qKk7rs1FgduPteZdSeM8P3faUu/3fYmmVenvtvycgAvXhKX64f3WcP4L7L/E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IfsIAAADbAAAADwAAAAAAAAAAAAAA&#10;AAChAgAAZHJzL2Rvd25yZXYueG1sUEsFBgAAAAAEAAQA+QAAAJADAAAAAA==&#10;" strokecolor="#612322" strokeweight="3pt"/>
              <w10:wrap anchorx="page" anchory="page"/>
            </v:group>
          </w:pict>
        </mc:Fallback>
      </mc:AlternateContent>
    </w:r>
    <w:r>
      <w:rPr>
        <w:noProof/>
        <w:lang w:val="en-GB" w:eastAsia="en-GB"/>
      </w:rPr>
      <mc:AlternateContent>
        <mc:Choice Requires="wps">
          <w:drawing>
            <wp:anchor distT="0" distB="0" distL="114300" distR="114300" simplePos="0" relativeHeight="251292672" behindDoc="1" locked="0" layoutInCell="1" allowOverlap="1">
              <wp:simplePos x="0" y="0"/>
              <wp:positionH relativeFrom="page">
                <wp:posOffset>901700</wp:posOffset>
              </wp:positionH>
              <wp:positionV relativeFrom="page">
                <wp:posOffset>9893935</wp:posOffset>
              </wp:positionV>
              <wp:extent cx="189230" cy="189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1pt;margin-top:779.05pt;width:14.9pt;height:14.9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Pd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" filled="f" stroked="f">
              <v:textbox inset="0,0,0,0">
                <w:txbxContent>
                  <w:p w:rsidR="00D318C8" w:rsidRDefault="00D51AD8">
                    <w:pPr>
                      <w:pStyle w:val="BodyText"/>
                      <w:spacing w:before="20"/>
                      <w:ind w:left="20"/>
                      <w:rPr>
                        <w:rFonts w:ascii="Cambria"/>
                      </w:rPr>
                    </w:pPr>
                    <w:r>
                      <w:rPr>
                        <w:rFonts w:ascii="Cambria"/>
                      </w:rPr>
                      <w:t>V4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3696" behindDoc="1" locked="0" layoutInCell="1" allowOverlap="1">
              <wp:simplePos x="0" y="0"/>
              <wp:positionH relativeFrom="page">
                <wp:posOffset>6240145</wp:posOffset>
              </wp:positionH>
              <wp:positionV relativeFrom="page">
                <wp:posOffset>9893935</wp:posOffset>
              </wp:positionV>
              <wp:extent cx="444500" cy="1898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91.35pt;margin-top:779.05pt;width:35pt;height:14.9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" filled="f" stroked="f">
              <v:textbox inset="0,0,0,0">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g">
          <w:drawing>
            <wp:anchor distT="0" distB="0" distL="114300" distR="114300" simplePos="0" relativeHeight="251288576" behindDoc="1" locked="0" layoutInCell="1" allowOverlap="1">
              <wp:simplePos x="0" y="0"/>
              <wp:positionH relativeFrom="page">
                <wp:posOffset>896620</wp:posOffset>
              </wp:positionH>
              <wp:positionV relativeFrom="page">
                <wp:posOffset>9838690</wp:posOffset>
              </wp:positionV>
              <wp:extent cx="5768975" cy="5715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7150"/>
                        <a:chOff x="1412" y="15494"/>
                        <a:chExt cx="9085" cy="90"/>
                      </a:xfrm>
                    </wpg:grpSpPr>
                    <wps:wsp>
                      <wps:cNvPr id="5" name="Line 10"/>
                      <wps:cNvCnPr/>
                      <wps:spPr bwMode="auto">
                        <a:xfrm>
                          <a:off x="1412" y="15576"/>
                          <a:ext cx="908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12" y="15524"/>
                          <a:ext cx="908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6pt;margin-top:774.7pt;width:454.25pt;height:4.5pt;z-index:-252027904;mso-position-horizontal-relative:page;mso-position-vertical-relative:page" coordorigin="1412,15494" coordsize="90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">
              <v:line id="Line 10" o:spid="_x0000_s1027" style="position:absolute;visibility:visible;mso-wrap-style:square" from="1412,15576" to="10497,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ltsIAAADaAAAADwAAAGRycy9kb3ducmV2LnhtbESPzWrDMBCE74W8g9hCb7XcQErjRAnB&#10;IVAMpdTJAyzWxjaxVkZS/NOnrwqFHoeZ+YbZ7ifTiYGcby0reElSEMSV1S3XCi7n0/MbCB+QNXaW&#10;ScFMHva7xcMWM21H/qKhDLWIEPYZKmhC6DMpfdWQQZ/Ynjh6V+sMhihdLbXDMcJNJ5dp+ioNthwX&#10;Guwpb6i6lXejgLr5w2G9KubP9dGeihzb/LtQ6ulxOmxABJrCf/iv/a4VrOD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wltsIAAADaAAAADwAAAAAAAAAAAAAA&#10;AAChAgAAZHJzL2Rvd25yZXYueG1sUEsFBgAAAAAEAAQA+QAAAJADAAAAAA==&#10;" strokecolor="#612322" strokeweight=".72pt"/>
              <v:line id="Line 9" o:spid="_x0000_s1028" style="position:absolute;visibility:visible;mso-wrap-style:square" from="1412,15524" to="10497,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ov8QAAADaAAAADwAAAGRycy9kb3ducmV2LnhtbESP3WrCQBSE7wu+w3KE3ohuKkUkdRUR&#10;AhUKUn+wvTtkT5OQ7Nmwu4nx7bsFoZfDzHzDrDaDaURPzleWFbzMEhDEudUVFwrOp2y6BOEDssbG&#10;Mim4k4fNevS0wlTbG39SfwyFiBD2KSooQ2hTKX1ekkE/sy1x9H6sMxiidIXUDm8Rbho5T5KFNFhx&#10;XCixpV1JeX3sjAJzfb101yWFSfbdX+rMfe0/Dlap5/GwfQMRaAj/4Uf7XStYwN+Ve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ui/xAAAANoAAAAPAAAAAAAAAAAA&#10;AAAAAKECAABkcnMvZG93bnJldi54bWxQSwUGAAAAAAQABAD5AAAAkgMAAAAA&#10;" strokecolor="#612322" strokeweight="3pt"/>
              <w10:wrap anchorx="page" anchory="page"/>
            </v:group>
          </w:pict>
        </mc:Fallback>
      </mc:AlternateContent>
    </w:r>
    <w:r>
      <w:rPr>
        <w:noProof/>
        <w:lang w:val="en-GB" w:eastAsia="en-GB"/>
      </w:rPr>
      <mc:AlternateContent>
        <mc:Choice Requires="wps">
          <w:drawing>
            <wp:anchor distT="0" distB="0" distL="114300" distR="114300" simplePos="0" relativeHeight="251289600" behindDoc="1" locked="0" layoutInCell="1" allowOverlap="1">
              <wp:simplePos x="0" y="0"/>
              <wp:positionH relativeFrom="page">
                <wp:posOffset>901700</wp:posOffset>
              </wp:positionH>
              <wp:positionV relativeFrom="page">
                <wp:posOffset>9893935</wp:posOffset>
              </wp:positionV>
              <wp:extent cx="189230" cy="1898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71pt;margin-top:779.05pt;width:14.9pt;height:14.9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qP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lqU7fqQSc7jtw0wNsQ5ctU9XdieKrQlxsasL39EZK0deUlJCdb266F1dH&#10;HGVAdv0HUUIYctDCAg2VbE3poBgI0KFLj+fOmFQKEzKKgxmcFHAEdrSY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" filled="f" stroked="f">
              <v:textbox inset="0,0,0,0">
                <w:txbxContent>
                  <w:p w:rsidR="00D318C8" w:rsidRDefault="00D51AD8">
                    <w:pPr>
                      <w:pStyle w:val="BodyText"/>
                      <w:spacing w:before="20"/>
                      <w:ind w:left="20"/>
                      <w:rPr>
                        <w:rFonts w:ascii="Cambria"/>
                      </w:rPr>
                    </w:pPr>
                    <w:r>
                      <w:rPr>
                        <w:rFonts w:ascii="Cambria"/>
                      </w:rPr>
                      <w:t>V4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0624" behindDoc="1" locked="0" layoutInCell="1" allowOverlap="1">
              <wp:simplePos x="0" y="0"/>
              <wp:positionH relativeFrom="page">
                <wp:posOffset>6240145</wp:posOffset>
              </wp:positionH>
              <wp:positionV relativeFrom="page">
                <wp:posOffset>9893935</wp:posOffset>
              </wp:positionV>
              <wp:extent cx="444500" cy="1898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491.35pt;margin-top:779.05pt;width:35pt;height:14.9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Kr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" filled="f" stroked="f">
              <v:textbox inset="0,0,0,0">
                <w:txbxContent>
                  <w:p w:rsidR="00D318C8" w:rsidRDefault="00D51AD8">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816D89">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34" w:rsidRDefault="00D51AD8">
      <w:r>
        <w:separator/>
      </w:r>
    </w:p>
  </w:footnote>
  <w:footnote w:type="continuationSeparator" w:id="0">
    <w:p w:rsidR="00951634" w:rsidRDefault="00D5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s">
          <w:drawing>
            <wp:anchor distT="0" distB="0" distL="114300" distR="114300" simplePos="0" relativeHeight="251276288" behindDoc="1" locked="0" layoutInCell="1" allowOverlap="1">
              <wp:simplePos x="0" y="0"/>
              <wp:positionH relativeFrom="page">
                <wp:posOffset>276225</wp:posOffset>
              </wp:positionH>
              <wp:positionV relativeFrom="page">
                <wp:posOffset>181610</wp:posOffset>
              </wp:positionV>
              <wp:extent cx="2638425" cy="90487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435 435"/>
                          <a:gd name="T1" fmla="*/ T0 w 4155"/>
                          <a:gd name="T2" fmla="+- 0 286 286"/>
                          <a:gd name="T3" fmla="*/ 286 h 1425"/>
                          <a:gd name="T4" fmla="+- 0 4590 435"/>
                          <a:gd name="T5" fmla="*/ T4 w 4155"/>
                          <a:gd name="T6" fmla="+- 0 286 286"/>
                          <a:gd name="T7" fmla="*/ 286 h 1425"/>
                          <a:gd name="T8" fmla="+- 0 4590 435"/>
                          <a:gd name="T9" fmla="*/ T8 w 4155"/>
                          <a:gd name="T10" fmla="+- 0 1711 286"/>
                          <a:gd name="T11" fmla="*/ 1711 h 1425"/>
                          <a:gd name="T12" fmla="+- 0 435 435"/>
                          <a:gd name="T13" fmla="*/ T12 w 4155"/>
                          <a:gd name="T14" fmla="+- 0 1711 286"/>
                          <a:gd name="T15" fmla="*/ 1711 h 1425"/>
                          <a:gd name="T16" fmla="+- 0 435 435"/>
                          <a:gd name="T17" fmla="*/ T16 w 4155"/>
                          <a:gd name="T18" fmla="+- 0 286 286"/>
                          <a:gd name="T19" fmla="*/ 286 h 1425"/>
                          <a:gd name="T20" fmla="+- 0 435 435"/>
                          <a:gd name="T21" fmla="*/ T20 w 4155"/>
                          <a:gd name="T22" fmla="+- 0 286 286"/>
                          <a:gd name="T23" fmla="*/ 286 h 1425"/>
                          <a:gd name="T24" fmla="+- 0 4590 435"/>
                          <a:gd name="T25" fmla="*/ T24 w 4155"/>
                          <a:gd name="T26" fmla="+- 0 286 286"/>
                          <a:gd name="T27" fmla="*/ 286 h 1425"/>
                          <a:gd name="T28" fmla="+- 0 4590 435"/>
                          <a:gd name="T29" fmla="*/ T28 w 4155"/>
                          <a:gd name="T30" fmla="+- 0 1711 286"/>
                          <a:gd name="T31" fmla="*/ 1711 h 1425"/>
                          <a:gd name="T32" fmla="+- 0 435 435"/>
                          <a:gd name="T33" fmla="*/ T32 w 4155"/>
                          <a:gd name="T34" fmla="+- 0 1711 286"/>
                          <a:gd name="T35" fmla="*/ 1711 h 1425"/>
                          <a:gd name="T36" fmla="+- 0 435 435"/>
                          <a:gd name="T37" fmla="*/ T36 w 4155"/>
                          <a:gd name="T38" fmla="+- 0 286 286"/>
                          <a:gd name="T39" fmla="*/ 286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55" h="1425">
                            <a:moveTo>
                              <a:pt x="0" y="0"/>
                            </a:moveTo>
                            <a:lnTo>
                              <a:pt x="4155" y="0"/>
                            </a:lnTo>
                            <a:lnTo>
                              <a:pt x="4155" y="1425"/>
                            </a:lnTo>
                            <a:lnTo>
                              <a:pt x="0" y="1425"/>
                            </a:lnTo>
                            <a:lnTo>
                              <a:pt x="0" y="0"/>
                            </a:lnTo>
                            <a:close/>
                            <a:moveTo>
                              <a:pt x="0" y="0"/>
                            </a:moveTo>
                            <a:lnTo>
                              <a:pt x="4155" y="0"/>
                            </a:lnTo>
                            <a:lnTo>
                              <a:pt x="4155" y="1425"/>
                            </a:lnTo>
                            <a:lnTo>
                              <a:pt x="0" y="1425"/>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21.75pt;margin-top:14.3pt;width:207.75pt;height:71.2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" path="m,l4155,r,1425l,1425,,xm,l4155,r,1425l,1425,,xe" filled="f">
              <v:path arrowok="t" o:connecttype="custom" o:connectlocs="0,181610;2638425,181610;2638425,1086485;0,1086485;0,181610;0,181610;2638425,181610;2638425,1086485;0,1086485;0,181610" o:connectangles="0,0,0,0,0,0,0,0,0,0"/>
              <w10:wrap anchorx="page" anchory="page"/>
            </v:shape>
          </w:pict>
        </mc:Fallback>
      </mc:AlternateContent>
    </w:r>
    <w:r>
      <w:rPr>
        <w:noProof/>
        <w:lang w:val="en-GB" w:eastAsia="en-GB"/>
      </w:rPr>
      <mc:AlternateContent>
        <mc:Choice Requires="wps">
          <w:drawing>
            <wp:anchor distT="0" distB="0" distL="114300" distR="114300" simplePos="0" relativeHeight="251277312" behindDoc="1" locked="0" layoutInCell="1" allowOverlap="1">
              <wp:simplePos x="0" y="0"/>
              <wp:positionH relativeFrom="page">
                <wp:posOffset>360680</wp:posOffset>
              </wp:positionH>
              <wp:positionV relativeFrom="page">
                <wp:posOffset>254000</wp:posOffset>
              </wp:positionV>
              <wp:extent cx="1931670" cy="74358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28.4pt;margin-top:20pt;width:152.1pt;height:58.5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DWsw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" filled="f" stroked="f">
              <v:textbox inset="0,0,0,0">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s">
          <w:drawing>
            <wp:anchor distT="0" distB="0" distL="114300" distR="114300" simplePos="0" relativeHeight="251275264" behindDoc="1" locked="0" layoutInCell="1" allowOverlap="1">
              <wp:simplePos x="0" y="0"/>
              <wp:positionH relativeFrom="page">
                <wp:posOffset>360680</wp:posOffset>
              </wp:positionH>
              <wp:positionV relativeFrom="page">
                <wp:posOffset>254000</wp:posOffset>
              </wp:positionV>
              <wp:extent cx="1931670" cy="74358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28.4pt;margin-top:20pt;width:152.1pt;height:58.55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HI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WJr6DL1Kwe2+B0c9wj702XJV/Z0ovyrExbohfEdvpBRDQ0kF+fnmpnt2&#10;dcJRBmQ7fBAVxCF7LSzQWMvOFA/KgQAd+vR46o3JpTQhk0s/WsJRCWfL8HIRL2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" filled="f" stroked="f">
              <v:textbox inset="0,0,0,0">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s">
          <w:drawing>
            <wp:anchor distT="0" distB="0" distL="114300" distR="114300" simplePos="0" relativeHeight="251286528" behindDoc="1" locked="0" layoutInCell="1" allowOverlap="1">
              <wp:simplePos x="0" y="0"/>
              <wp:positionH relativeFrom="page">
                <wp:posOffset>276225</wp:posOffset>
              </wp:positionH>
              <wp:positionV relativeFrom="page">
                <wp:posOffset>181610</wp:posOffset>
              </wp:positionV>
              <wp:extent cx="2638425" cy="90487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75pt;margin-top:14.3pt;width:207.75pt;height:71.2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iYgwIAABY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" filled="f">
              <w10:wrap anchorx="page" anchory="page"/>
            </v:rect>
          </w:pict>
        </mc:Fallback>
      </mc:AlternateContent>
    </w:r>
    <w:r>
      <w:rPr>
        <w:noProof/>
        <w:lang w:val="en-GB" w:eastAsia="en-GB"/>
      </w:rPr>
      <mc:AlternateContent>
        <mc:Choice Requires="wps">
          <w:drawing>
            <wp:anchor distT="0" distB="0" distL="114300" distR="114300" simplePos="0" relativeHeight="251287552" behindDoc="1" locked="0" layoutInCell="1" allowOverlap="1">
              <wp:simplePos x="0" y="0"/>
              <wp:positionH relativeFrom="page">
                <wp:posOffset>360680</wp:posOffset>
              </wp:positionH>
              <wp:positionV relativeFrom="page">
                <wp:posOffset>254000</wp:posOffset>
              </wp:positionV>
              <wp:extent cx="1931670" cy="74358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8.4pt;margin-top:20pt;width:152.1pt;height:58.5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cFsAIAALI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" filled="f" stroked="f">
              <v:textbox inset="0,0,0,0">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8" w:rsidRDefault="00D51AD8">
    <w:pPr>
      <w:pStyle w:val="BodyText"/>
      <w:spacing w:line="14" w:lineRule="auto"/>
      <w:rPr>
        <w:sz w:val="20"/>
      </w:rPr>
    </w:pPr>
    <w:r>
      <w:rPr>
        <w:noProof/>
        <w:lang w:val="en-GB" w:eastAsia="en-GB"/>
      </w:rPr>
      <mc:AlternateContent>
        <mc:Choice Requires="wps">
          <w:drawing>
            <wp:anchor distT="0" distB="0" distL="114300" distR="114300" simplePos="0" relativeHeight="251284480" behindDoc="1" locked="0" layoutInCell="1" allowOverlap="1">
              <wp:simplePos x="0" y="0"/>
              <wp:positionH relativeFrom="page">
                <wp:posOffset>276225</wp:posOffset>
              </wp:positionH>
              <wp:positionV relativeFrom="page">
                <wp:posOffset>181610</wp:posOffset>
              </wp:positionV>
              <wp:extent cx="2638425" cy="904875"/>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435 435"/>
                          <a:gd name="T1" fmla="*/ T0 w 4155"/>
                          <a:gd name="T2" fmla="+- 0 286 286"/>
                          <a:gd name="T3" fmla="*/ 286 h 1425"/>
                          <a:gd name="T4" fmla="+- 0 4590 435"/>
                          <a:gd name="T5" fmla="*/ T4 w 4155"/>
                          <a:gd name="T6" fmla="+- 0 286 286"/>
                          <a:gd name="T7" fmla="*/ 286 h 1425"/>
                          <a:gd name="T8" fmla="+- 0 4590 435"/>
                          <a:gd name="T9" fmla="*/ T8 w 4155"/>
                          <a:gd name="T10" fmla="+- 0 1711 286"/>
                          <a:gd name="T11" fmla="*/ 1711 h 1425"/>
                          <a:gd name="T12" fmla="+- 0 435 435"/>
                          <a:gd name="T13" fmla="*/ T12 w 4155"/>
                          <a:gd name="T14" fmla="+- 0 1711 286"/>
                          <a:gd name="T15" fmla="*/ 1711 h 1425"/>
                          <a:gd name="T16" fmla="+- 0 435 435"/>
                          <a:gd name="T17" fmla="*/ T16 w 4155"/>
                          <a:gd name="T18" fmla="+- 0 286 286"/>
                          <a:gd name="T19" fmla="*/ 286 h 1425"/>
                          <a:gd name="T20" fmla="+- 0 435 435"/>
                          <a:gd name="T21" fmla="*/ T20 w 4155"/>
                          <a:gd name="T22" fmla="+- 0 286 286"/>
                          <a:gd name="T23" fmla="*/ 286 h 1425"/>
                          <a:gd name="T24" fmla="+- 0 4590 435"/>
                          <a:gd name="T25" fmla="*/ T24 w 4155"/>
                          <a:gd name="T26" fmla="+- 0 286 286"/>
                          <a:gd name="T27" fmla="*/ 286 h 1425"/>
                          <a:gd name="T28" fmla="+- 0 4590 435"/>
                          <a:gd name="T29" fmla="*/ T28 w 4155"/>
                          <a:gd name="T30" fmla="+- 0 1711 286"/>
                          <a:gd name="T31" fmla="*/ 1711 h 1425"/>
                          <a:gd name="T32" fmla="+- 0 435 435"/>
                          <a:gd name="T33" fmla="*/ T32 w 4155"/>
                          <a:gd name="T34" fmla="+- 0 1711 286"/>
                          <a:gd name="T35" fmla="*/ 1711 h 1425"/>
                          <a:gd name="T36" fmla="+- 0 435 435"/>
                          <a:gd name="T37" fmla="*/ T36 w 4155"/>
                          <a:gd name="T38" fmla="+- 0 286 286"/>
                          <a:gd name="T39" fmla="*/ 286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55" h="1425">
                            <a:moveTo>
                              <a:pt x="0" y="0"/>
                            </a:moveTo>
                            <a:lnTo>
                              <a:pt x="4155" y="0"/>
                            </a:lnTo>
                            <a:lnTo>
                              <a:pt x="4155" y="1425"/>
                            </a:lnTo>
                            <a:lnTo>
                              <a:pt x="0" y="1425"/>
                            </a:lnTo>
                            <a:lnTo>
                              <a:pt x="0" y="0"/>
                            </a:lnTo>
                            <a:close/>
                            <a:moveTo>
                              <a:pt x="0" y="0"/>
                            </a:moveTo>
                            <a:lnTo>
                              <a:pt x="4155" y="0"/>
                            </a:lnTo>
                            <a:lnTo>
                              <a:pt x="4155" y="1425"/>
                            </a:lnTo>
                            <a:lnTo>
                              <a:pt x="0" y="1425"/>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21.75pt;margin-top:14.3pt;width:207.75pt;height:71.25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" path="m,l4155,r,1425l,1425,,xm,l4155,r,1425l,1425,,xe" filled="f">
              <v:path arrowok="t" o:connecttype="custom" o:connectlocs="0,181610;2638425,181610;2638425,1086485;0,1086485;0,181610;0,181610;2638425,181610;2638425,1086485;0,1086485;0,181610" o:connectangles="0,0,0,0,0,0,0,0,0,0"/>
              <w10:wrap anchorx="page" anchory="page"/>
            </v:shape>
          </w:pict>
        </mc:Fallback>
      </mc:AlternateContent>
    </w:r>
    <w:r>
      <w:rPr>
        <w:noProof/>
        <w:lang w:val="en-GB" w:eastAsia="en-GB"/>
      </w:rPr>
      <mc:AlternateContent>
        <mc:Choice Requires="wps">
          <w:drawing>
            <wp:anchor distT="0" distB="0" distL="114300" distR="114300" simplePos="0" relativeHeight="251285504" behindDoc="1" locked="0" layoutInCell="1" allowOverlap="1">
              <wp:simplePos x="0" y="0"/>
              <wp:positionH relativeFrom="page">
                <wp:posOffset>360680</wp:posOffset>
              </wp:positionH>
              <wp:positionV relativeFrom="page">
                <wp:posOffset>254000</wp:posOffset>
              </wp:positionV>
              <wp:extent cx="1931670" cy="74358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28.4pt;margin-top:20pt;width:152.1pt;height:58.5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38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" filled="f" stroked="f">
              <v:textbox inset="0,0,0,0">
                <w:txbxContent>
                  <w:p w:rsidR="00D318C8" w:rsidRDefault="00D51AD8">
                    <w:pPr>
                      <w:spacing w:line="245" w:lineRule="exact"/>
                      <w:ind w:left="20"/>
                      <w:rPr>
                        <w:rFonts w:ascii="Calibri"/>
                        <w:b/>
                      </w:rPr>
                    </w:pPr>
                    <w:r>
                      <w:rPr>
                        <w:rFonts w:ascii="Calibri"/>
                        <w:b/>
                      </w:rPr>
                      <w:t>Policy Category:</w:t>
                    </w:r>
                  </w:p>
                  <w:p w:rsidR="00D318C8" w:rsidRDefault="00D51AD8">
                    <w:pPr>
                      <w:spacing w:before="24"/>
                      <w:ind w:left="20"/>
                      <w:rPr>
                        <w:rFonts w:ascii="Calibri"/>
                        <w:b/>
                      </w:rPr>
                    </w:pPr>
                    <w:r>
                      <w:rPr>
                        <w:rFonts w:ascii="Calibri"/>
                        <w:b/>
                        <w:color w:val="FF0000"/>
                      </w:rPr>
                      <w:t>CBA</w:t>
                    </w:r>
                  </w:p>
                  <w:p w:rsidR="00D318C8" w:rsidRDefault="00D51AD8">
                    <w:pPr>
                      <w:spacing w:before="39" w:line="276" w:lineRule="auto"/>
                      <w:ind w:left="20" w:right="3"/>
                      <w:rPr>
                        <w:rFonts w:ascii="Calibri"/>
                        <w:b/>
                      </w:rPr>
                    </w:pPr>
                    <w:r>
                      <w:rPr>
                        <w:rFonts w:ascii="Calibri"/>
                        <w:b/>
                      </w:rPr>
                      <w:t xml:space="preserve">Who usually applies for funding? </w:t>
                    </w:r>
                    <w:r>
                      <w:rPr>
                        <w:rFonts w:ascii="Calibri"/>
                        <w:b/>
                        <w:color w:val="FF0000"/>
                      </w:rPr>
                      <w:t>N/A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43B7"/>
    <w:multiLevelType w:val="hybridMultilevel"/>
    <w:tmpl w:val="324A9290"/>
    <w:lvl w:ilvl="0" w:tplc="2F2408F8">
      <w:numFmt w:val="bullet"/>
      <w:lvlText w:val=""/>
      <w:lvlJc w:val="left"/>
      <w:pPr>
        <w:ind w:left="960" w:hanging="361"/>
      </w:pPr>
      <w:rPr>
        <w:rFonts w:ascii="Symbol" w:eastAsia="Symbol" w:hAnsi="Symbol" w:cs="Symbol" w:hint="default"/>
        <w:w w:val="100"/>
        <w:sz w:val="22"/>
        <w:szCs w:val="22"/>
      </w:rPr>
    </w:lvl>
    <w:lvl w:ilvl="1" w:tplc="4EDCC11C">
      <w:numFmt w:val="bullet"/>
      <w:lvlText w:val="•"/>
      <w:lvlJc w:val="left"/>
      <w:pPr>
        <w:ind w:left="1883" w:hanging="361"/>
      </w:pPr>
      <w:rPr>
        <w:rFonts w:hint="default"/>
      </w:rPr>
    </w:lvl>
    <w:lvl w:ilvl="2" w:tplc="E272F23E">
      <w:numFmt w:val="bullet"/>
      <w:lvlText w:val="•"/>
      <w:lvlJc w:val="left"/>
      <w:pPr>
        <w:ind w:left="2806" w:hanging="361"/>
      </w:pPr>
      <w:rPr>
        <w:rFonts w:hint="default"/>
      </w:rPr>
    </w:lvl>
    <w:lvl w:ilvl="3" w:tplc="C8BEDEB8">
      <w:numFmt w:val="bullet"/>
      <w:lvlText w:val="•"/>
      <w:lvlJc w:val="left"/>
      <w:pPr>
        <w:ind w:left="3729" w:hanging="361"/>
      </w:pPr>
      <w:rPr>
        <w:rFonts w:hint="default"/>
      </w:rPr>
    </w:lvl>
    <w:lvl w:ilvl="4" w:tplc="BB72AEE6">
      <w:numFmt w:val="bullet"/>
      <w:lvlText w:val="•"/>
      <w:lvlJc w:val="left"/>
      <w:pPr>
        <w:ind w:left="4652" w:hanging="361"/>
      </w:pPr>
      <w:rPr>
        <w:rFonts w:hint="default"/>
      </w:rPr>
    </w:lvl>
    <w:lvl w:ilvl="5" w:tplc="6416284C">
      <w:numFmt w:val="bullet"/>
      <w:lvlText w:val="•"/>
      <w:lvlJc w:val="left"/>
      <w:pPr>
        <w:ind w:left="5575" w:hanging="361"/>
      </w:pPr>
      <w:rPr>
        <w:rFonts w:hint="default"/>
      </w:rPr>
    </w:lvl>
    <w:lvl w:ilvl="6" w:tplc="3504375C">
      <w:numFmt w:val="bullet"/>
      <w:lvlText w:val="•"/>
      <w:lvlJc w:val="left"/>
      <w:pPr>
        <w:ind w:left="6498" w:hanging="361"/>
      </w:pPr>
      <w:rPr>
        <w:rFonts w:hint="default"/>
      </w:rPr>
    </w:lvl>
    <w:lvl w:ilvl="7" w:tplc="2EBAEBDE">
      <w:numFmt w:val="bullet"/>
      <w:lvlText w:val="•"/>
      <w:lvlJc w:val="left"/>
      <w:pPr>
        <w:ind w:left="7421" w:hanging="361"/>
      </w:pPr>
      <w:rPr>
        <w:rFonts w:hint="default"/>
      </w:rPr>
    </w:lvl>
    <w:lvl w:ilvl="8" w:tplc="462210B0">
      <w:numFmt w:val="bullet"/>
      <w:lvlText w:val="•"/>
      <w:lvlJc w:val="left"/>
      <w:pPr>
        <w:ind w:left="83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C8"/>
    <w:rsid w:val="0008067B"/>
    <w:rsid w:val="00816D89"/>
    <w:rsid w:val="00951634"/>
    <w:rsid w:val="00C70B8D"/>
    <w:rsid w:val="00D318C8"/>
    <w:rsid w:val="00D5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right="961" w:hanging="361"/>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D51AD8"/>
    <w:pPr>
      <w:tabs>
        <w:tab w:val="center" w:pos="4513"/>
        <w:tab w:val="right" w:pos="9026"/>
      </w:tabs>
    </w:pPr>
  </w:style>
  <w:style w:type="character" w:customStyle="1" w:styleId="HeaderChar">
    <w:name w:val="Header Char"/>
    <w:basedOn w:val="DefaultParagraphFont"/>
    <w:link w:val="Header"/>
    <w:uiPriority w:val="99"/>
    <w:rsid w:val="00D51AD8"/>
    <w:rPr>
      <w:rFonts w:ascii="Arial" w:eastAsia="Arial" w:hAnsi="Arial" w:cs="Arial"/>
    </w:rPr>
  </w:style>
  <w:style w:type="paragraph" w:styleId="Footer">
    <w:name w:val="footer"/>
    <w:basedOn w:val="Normal"/>
    <w:link w:val="FooterChar"/>
    <w:uiPriority w:val="99"/>
    <w:unhideWhenUsed/>
    <w:rsid w:val="00D51AD8"/>
    <w:pPr>
      <w:tabs>
        <w:tab w:val="center" w:pos="4513"/>
        <w:tab w:val="right" w:pos="9026"/>
      </w:tabs>
    </w:pPr>
  </w:style>
  <w:style w:type="character" w:customStyle="1" w:styleId="FooterChar">
    <w:name w:val="Footer Char"/>
    <w:basedOn w:val="DefaultParagraphFont"/>
    <w:link w:val="Footer"/>
    <w:uiPriority w:val="99"/>
    <w:rsid w:val="00D51AD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right="961" w:hanging="361"/>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D51AD8"/>
    <w:pPr>
      <w:tabs>
        <w:tab w:val="center" w:pos="4513"/>
        <w:tab w:val="right" w:pos="9026"/>
      </w:tabs>
    </w:pPr>
  </w:style>
  <w:style w:type="character" w:customStyle="1" w:styleId="HeaderChar">
    <w:name w:val="Header Char"/>
    <w:basedOn w:val="DefaultParagraphFont"/>
    <w:link w:val="Header"/>
    <w:uiPriority w:val="99"/>
    <w:rsid w:val="00D51AD8"/>
    <w:rPr>
      <w:rFonts w:ascii="Arial" w:eastAsia="Arial" w:hAnsi="Arial" w:cs="Arial"/>
    </w:rPr>
  </w:style>
  <w:style w:type="paragraph" w:styleId="Footer">
    <w:name w:val="footer"/>
    <w:basedOn w:val="Normal"/>
    <w:link w:val="FooterChar"/>
    <w:uiPriority w:val="99"/>
    <w:unhideWhenUsed/>
    <w:rsid w:val="00D51AD8"/>
    <w:pPr>
      <w:tabs>
        <w:tab w:val="center" w:pos="4513"/>
        <w:tab w:val="right" w:pos="9026"/>
      </w:tabs>
    </w:pPr>
  </w:style>
  <w:style w:type="character" w:customStyle="1" w:styleId="FooterChar">
    <w:name w:val="Footer Char"/>
    <w:basedOn w:val="DefaultParagraphFont"/>
    <w:link w:val="Footer"/>
    <w:uiPriority w:val="99"/>
    <w:rsid w:val="00D51AD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ncbi.nlm.nih.gov/pmc/articles/PMC2719730/" TargetMode="External"/><Relationship Id="rId26" Type="http://schemas.openxmlformats.org/officeDocument/2006/relationships/hyperlink" Target="http://www.uptodate.com/contents/overview-of-complications-of-inguinal-and-femoral-hernia-repair" TargetMode="External"/><Relationship Id="rId3" Type="http://schemas.microsoft.com/office/2007/relationships/stylesWithEffects" Target="stylesWithEffects.xml"/><Relationship Id="rId21" Type="http://schemas.openxmlformats.org/officeDocument/2006/relationships/hyperlink" Target="http://www.britishherniasociety.org/wp-content/uploads/2013/06/Groin-Hernia-Guidelines-BHS-201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16418463" TargetMode="External"/><Relationship Id="rId25" Type="http://schemas.openxmlformats.org/officeDocument/2006/relationships/hyperlink" Target="http://www.uptodate.com/contents/overview-of-complications-of-inguinal-and-femoral-hernia-repai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itishherniasociety.org/wp-content/uploads/2013/06/Groin-Hernia-Guidelines-BHS-2013.pdf" TargetMode="External"/><Relationship Id="rId20" Type="http://schemas.openxmlformats.org/officeDocument/2006/relationships/hyperlink" Target="http://www.uptodate.com/contents/overview-of-complications-of-inguinal-and-femoral-hernia-repair"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mc/articles/PMC27197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itishherniasociety.org/wp-content/uploads/2013/06/Groin-Hernia-Guidelines-BHS-2013.pdf" TargetMode="External"/><Relationship Id="rId23" Type="http://schemas.openxmlformats.org/officeDocument/2006/relationships/hyperlink" Target="http://www.ncbi.nlm.nih.gov/pubmed/16418463"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uptodate.com/contents/overview-of-complications-of-inguinal-and-femoral-hernia-repai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lsglos.org/" TargetMode="External"/><Relationship Id="rId14" Type="http://schemas.openxmlformats.org/officeDocument/2006/relationships/hyperlink" Target="https://www.facs.org/%7E/media/files/education/patient%20ed/hernrep.ashx" TargetMode="External"/><Relationship Id="rId22" Type="http://schemas.openxmlformats.org/officeDocument/2006/relationships/hyperlink" Target="http://www.britishherniasociety.org/wp-content/uploads/2013/06/Groin-Hernia-Guidelines-BHS-2013.pdf" TargetMode="External"/><Relationship Id="rId27" Type="http://schemas.openxmlformats.org/officeDocument/2006/relationships/hyperlink" Target="mailto:GLCCG.IFR@nhs.net"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4</cp:revision>
  <dcterms:created xsi:type="dcterms:W3CDTF">2021-03-16T11:21:00Z</dcterms:created>
  <dcterms:modified xsi:type="dcterms:W3CDTF">2021-03-16T11:31:00Z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Acrobat PDFMaker 15 for Word</vt:lpwstr>
  </property>
  <property fmtid="{D5CDD505-2E9C-101B-9397-08002B2CF9AE}" pid="4" name="LastSaved">
    <vt:filetime>2021-03-16T00:00:00Z</vt:filetime>
  </property>
</Properties>
</file>