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F3" w:rsidRDefault="009F19F3">
      <w:pPr>
        <w:rPr>
          <w:rFonts w:ascii="Arial" w:hAnsi="Arial" w:cs="Arial"/>
          <w:sz w:val="24"/>
          <w:szCs w:val="24"/>
        </w:rPr>
      </w:pPr>
      <w:r>
        <w:rPr>
          <w:noProof/>
          <w:lang w:eastAsia="en-GB"/>
        </w:rPr>
        <w:drawing>
          <wp:anchor distT="0" distB="0" distL="114300" distR="114300" simplePos="0" relativeHeight="251659264" behindDoc="1" locked="0" layoutInCell="1" allowOverlap="1" wp14:anchorId="435D2741" wp14:editId="67B7B317">
            <wp:simplePos x="0" y="0"/>
            <wp:positionH relativeFrom="column">
              <wp:posOffset>3623310</wp:posOffset>
            </wp:positionH>
            <wp:positionV relativeFrom="paragraph">
              <wp:posOffset>-839470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9F3" w:rsidRPr="00AF477B" w:rsidRDefault="00AF477B" w:rsidP="009F19F3">
      <w:pPr>
        <w:spacing w:after="0"/>
        <w:jc w:val="center"/>
        <w:rPr>
          <w:rFonts w:ascii="Arial" w:hAnsi="Arial" w:cs="Arial"/>
          <w:b/>
          <w:sz w:val="24"/>
          <w:szCs w:val="24"/>
        </w:rPr>
      </w:pPr>
      <w:r>
        <w:rPr>
          <w:rFonts w:ascii="Arial" w:hAnsi="Arial" w:cs="Arial"/>
          <w:b/>
          <w:sz w:val="24"/>
          <w:szCs w:val="24"/>
        </w:rPr>
        <w:t>Blepharoplasty</w:t>
      </w:r>
    </w:p>
    <w:p w:rsidR="00B77674" w:rsidRDefault="00B77674" w:rsidP="009F19F3">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2093"/>
        <w:gridCol w:w="7149"/>
      </w:tblGrid>
      <w:tr w:rsidR="00732268" w:rsidTr="00732268">
        <w:tc>
          <w:tcPr>
            <w:tcW w:w="2093" w:type="dxa"/>
            <w:shd w:val="clear" w:color="auto" w:fill="D9D9D9" w:themeFill="background1" w:themeFillShade="D9"/>
          </w:tcPr>
          <w:p w:rsidR="00732268" w:rsidRDefault="00732268" w:rsidP="009F19F3">
            <w:pPr>
              <w:rPr>
                <w:rFonts w:ascii="Arial" w:hAnsi="Arial" w:cs="Arial"/>
                <w:b/>
                <w:sz w:val="24"/>
                <w:szCs w:val="24"/>
              </w:rPr>
            </w:pPr>
            <w:r>
              <w:rPr>
                <w:rFonts w:ascii="Arial" w:hAnsi="Arial" w:cs="Arial"/>
                <w:b/>
                <w:sz w:val="24"/>
                <w:szCs w:val="24"/>
              </w:rPr>
              <w:t>Commissioning decision</w:t>
            </w:r>
          </w:p>
        </w:tc>
        <w:tc>
          <w:tcPr>
            <w:tcW w:w="7149" w:type="dxa"/>
          </w:tcPr>
          <w:p w:rsidR="00732268" w:rsidRPr="00B77674" w:rsidRDefault="003237BA" w:rsidP="003237BA">
            <w:pPr>
              <w:rPr>
                <w:rFonts w:ascii="Arial" w:hAnsi="Arial" w:cs="Arial"/>
                <w:b/>
              </w:rPr>
            </w:pPr>
            <w:r w:rsidRPr="00C7775C">
              <w:rPr>
                <w:rFonts w:ascii="Arial" w:hAnsi="Arial" w:cs="Arial"/>
                <w:b/>
              </w:rPr>
              <w:t xml:space="preserve">The CCG will provide funding for </w:t>
            </w:r>
            <w:r>
              <w:rPr>
                <w:rFonts w:ascii="Arial" w:hAnsi="Arial" w:cs="Arial"/>
                <w:b/>
              </w:rPr>
              <w:t xml:space="preserve">blepharoplasty for patients </w:t>
            </w:r>
            <w:r w:rsidRPr="00C7775C">
              <w:rPr>
                <w:rFonts w:ascii="Arial" w:hAnsi="Arial" w:cs="Arial"/>
                <w:b/>
              </w:rPr>
              <w:t>who meet the criteria defined within this policy. Funding approval for eligible patients must be sought from the CCG via the Prior Approval process prior to treatment.</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Style w:val="TableGrid"/>
        <w:tblW w:w="0" w:type="auto"/>
        <w:tblLook w:val="04A0" w:firstRow="1" w:lastRow="0" w:firstColumn="1" w:lastColumn="0" w:noHBand="0" w:noVBand="1"/>
      </w:tblPr>
      <w:tblGrid>
        <w:gridCol w:w="9242"/>
      </w:tblGrid>
      <w:tr w:rsidR="009F19F3" w:rsidRPr="00B77674" w:rsidTr="009F19F3">
        <w:tc>
          <w:tcPr>
            <w:tcW w:w="9242" w:type="dxa"/>
          </w:tcPr>
          <w:p w:rsidR="00B70511" w:rsidRDefault="004359F6" w:rsidP="00BC346D">
            <w:pPr>
              <w:rPr>
                <w:rFonts w:ascii="Arial" w:hAnsi="Arial" w:cs="Arial"/>
              </w:rPr>
            </w:pPr>
            <w:r>
              <w:rPr>
                <w:rFonts w:ascii="Arial" w:hAnsi="Arial" w:cs="Arial"/>
              </w:rPr>
              <w:t>A referral to secondary care for the treatment of dermatochalasis will only be funded if:</w:t>
            </w:r>
          </w:p>
          <w:p w:rsidR="001828CE" w:rsidRDefault="001828CE" w:rsidP="00BC346D">
            <w:pPr>
              <w:rPr>
                <w:rFonts w:ascii="Arial" w:hAnsi="Arial" w:cs="Arial"/>
              </w:rPr>
            </w:pPr>
          </w:p>
          <w:p w:rsidR="004359F6" w:rsidRPr="003237BA" w:rsidRDefault="004359F6" w:rsidP="003237BA">
            <w:pPr>
              <w:pStyle w:val="ListParagraph"/>
              <w:numPr>
                <w:ilvl w:val="0"/>
                <w:numId w:val="6"/>
              </w:numPr>
              <w:rPr>
                <w:rFonts w:ascii="Arial" w:hAnsi="Arial" w:cs="Arial"/>
              </w:rPr>
            </w:pPr>
            <w:r w:rsidRPr="003237BA">
              <w:rPr>
                <w:rFonts w:ascii="Arial" w:hAnsi="Arial" w:cs="Arial"/>
              </w:rPr>
              <w:t xml:space="preserve">The patient’s temporal hooding is causing such visual field loss that they are at risk of failing the DVLA driving test requirements, as confirmed by the DVLA visual field test.  </w:t>
            </w:r>
          </w:p>
          <w:p w:rsidR="004359F6" w:rsidRDefault="004359F6" w:rsidP="00BC346D">
            <w:pPr>
              <w:rPr>
                <w:rFonts w:ascii="Arial" w:hAnsi="Arial" w:cs="Arial"/>
              </w:rPr>
            </w:pPr>
          </w:p>
          <w:p w:rsidR="004359F6" w:rsidRDefault="004359F6" w:rsidP="00BC346D">
            <w:pPr>
              <w:rPr>
                <w:rFonts w:ascii="Arial" w:hAnsi="Arial" w:cs="Arial"/>
              </w:rPr>
            </w:pPr>
            <w:r>
              <w:rPr>
                <w:rFonts w:ascii="Arial" w:hAnsi="Arial" w:cs="Arial"/>
              </w:rPr>
              <w:t>The contract for this test is currently held by Specsavers.</w:t>
            </w:r>
          </w:p>
          <w:p w:rsidR="00BC346D" w:rsidRPr="00B77674" w:rsidRDefault="00BC346D" w:rsidP="00BC346D">
            <w:pPr>
              <w:rPr>
                <w:rFonts w:ascii="Arial" w:hAnsi="Arial" w:cs="Arial"/>
              </w:rPr>
            </w:pPr>
          </w:p>
        </w:tc>
      </w:tr>
    </w:tbl>
    <w:p w:rsidR="009F19F3" w:rsidRDefault="009F19F3"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Rationale:</w:t>
      </w:r>
    </w:p>
    <w:tbl>
      <w:tblPr>
        <w:tblStyle w:val="TableGrid"/>
        <w:tblW w:w="0" w:type="auto"/>
        <w:tblLook w:val="04A0" w:firstRow="1" w:lastRow="0" w:firstColumn="1" w:lastColumn="0" w:noHBand="0" w:noVBand="1"/>
      </w:tblPr>
      <w:tblGrid>
        <w:gridCol w:w="9242"/>
      </w:tblGrid>
      <w:tr w:rsidR="009F19F3" w:rsidRPr="009F19F3" w:rsidTr="009F19F3">
        <w:tc>
          <w:tcPr>
            <w:tcW w:w="9242" w:type="dxa"/>
          </w:tcPr>
          <w:p w:rsidR="009F19F3" w:rsidRPr="00AF477B" w:rsidRDefault="004359F6" w:rsidP="00BC346D">
            <w:pPr>
              <w:rPr>
                <w:rFonts w:ascii="Arial" w:hAnsi="Arial" w:cs="Arial"/>
              </w:rPr>
            </w:pPr>
            <w:r w:rsidRPr="00AF477B">
              <w:rPr>
                <w:rFonts w:ascii="Arial" w:hAnsi="Arial" w:cs="Arial"/>
              </w:rPr>
              <w:t xml:space="preserve">Dermatochalasis is a normal aspect of ageing.  The treatment, blepharoplasty, is the second most common cosmetic procedure in the UK.  For the majority of </w:t>
            </w:r>
            <w:proofErr w:type="gramStart"/>
            <w:r w:rsidRPr="00AF477B">
              <w:rPr>
                <w:rFonts w:ascii="Arial" w:hAnsi="Arial" w:cs="Arial"/>
              </w:rPr>
              <w:t>patients</w:t>
            </w:r>
            <w:proofErr w:type="gramEnd"/>
            <w:r w:rsidRPr="00AF477B">
              <w:rPr>
                <w:rFonts w:ascii="Arial" w:hAnsi="Arial" w:cs="Arial"/>
              </w:rPr>
              <w:t xml:space="preserve"> the request for a blepharoplasty is cosmetic rather than functional.  </w:t>
            </w:r>
            <w:r w:rsidR="001828CE" w:rsidRPr="00AF477B">
              <w:rPr>
                <w:rFonts w:ascii="Arial" w:hAnsi="Arial" w:cs="Arial"/>
              </w:rPr>
              <w:t>When there is functional deficit this can be demonstrated by formal visual field testing.  The official DVLA visual field test, done with both eyes open is the preferred test.</w:t>
            </w:r>
          </w:p>
          <w:p w:rsidR="00BC346D" w:rsidRPr="009F19F3" w:rsidRDefault="00BC346D" w:rsidP="00BC346D"/>
        </w:tc>
      </w:tr>
    </w:tbl>
    <w:p w:rsidR="009F19F3" w:rsidRDefault="009F19F3" w:rsidP="009F19F3">
      <w:pPr>
        <w:spacing w:after="0"/>
        <w:rPr>
          <w:rFonts w:ascii="Arial" w:hAnsi="Arial" w:cs="Arial"/>
          <w:b/>
          <w:sz w:val="24"/>
          <w:szCs w:val="24"/>
        </w:rPr>
      </w:pPr>
    </w:p>
    <w:p w:rsidR="00732268" w:rsidRDefault="00732268" w:rsidP="009F19F3">
      <w:pPr>
        <w:spacing w:after="0"/>
        <w:rPr>
          <w:rFonts w:ascii="Arial" w:hAnsi="Arial" w:cs="Arial"/>
          <w:b/>
          <w:sz w:val="24"/>
          <w:szCs w:val="24"/>
        </w:rPr>
      </w:pPr>
      <w:r>
        <w:rPr>
          <w:rFonts w:ascii="Arial" w:hAnsi="Arial" w:cs="Arial"/>
          <w:b/>
          <w:sz w:val="24"/>
          <w:szCs w:val="24"/>
        </w:rPr>
        <w:t>Plain English Summary:</w:t>
      </w:r>
    </w:p>
    <w:tbl>
      <w:tblPr>
        <w:tblStyle w:val="TableGrid"/>
        <w:tblW w:w="0" w:type="auto"/>
        <w:tblLook w:val="04A0" w:firstRow="1" w:lastRow="0" w:firstColumn="1" w:lastColumn="0" w:noHBand="0" w:noVBand="1"/>
      </w:tblPr>
      <w:tblGrid>
        <w:gridCol w:w="9242"/>
      </w:tblGrid>
      <w:tr w:rsidR="00732268" w:rsidTr="00732268">
        <w:tc>
          <w:tcPr>
            <w:tcW w:w="9242" w:type="dxa"/>
          </w:tcPr>
          <w:p w:rsidR="00732268" w:rsidRPr="00AF477B" w:rsidRDefault="004359F6" w:rsidP="00BC346D">
            <w:pPr>
              <w:rPr>
                <w:rFonts w:ascii="Arial" w:hAnsi="Arial" w:cs="Arial"/>
              </w:rPr>
            </w:pPr>
            <w:r w:rsidRPr="00AF477B">
              <w:rPr>
                <w:rFonts w:ascii="Arial" w:hAnsi="Arial" w:cs="Arial"/>
              </w:rPr>
              <w:t>The NHS will only offer treatment for excess upper eyelid skin when the excess skin is causing disruption to the visual field such that it threatens the legal requirement for driving.</w:t>
            </w:r>
          </w:p>
          <w:p w:rsidR="00BC346D" w:rsidRDefault="00BC346D" w:rsidP="00BC346D">
            <w:pPr>
              <w:rPr>
                <w:rFonts w:ascii="Arial" w:hAnsi="Arial" w:cs="Arial"/>
                <w:b/>
                <w:sz w:val="24"/>
                <w:szCs w:val="24"/>
              </w:rPr>
            </w:pP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Style w:val="TableGrid"/>
        <w:tblW w:w="0" w:type="auto"/>
        <w:tblLook w:val="04A0" w:firstRow="1" w:lastRow="0" w:firstColumn="1" w:lastColumn="0" w:noHBand="0" w:noVBand="1"/>
      </w:tblPr>
      <w:tblGrid>
        <w:gridCol w:w="9242"/>
      </w:tblGrid>
      <w:tr w:rsidR="00334F93" w:rsidTr="00334F93">
        <w:tc>
          <w:tcPr>
            <w:tcW w:w="9242" w:type="dxa"/>
          </w:tcPr>
          <w:p w:rsidR="00334F93" w:rsidRDefault="003237BA" w:rsidP="009F19F3">
            <w:pPr>
              <w:rPr>
                <w:rFonts w:ascii="Arial" w:hAnsi="Arial" w:cs="Arial"/>
              </w:rPr>
            </w:pPr>
            <w:r w:rsidRPr="003237BA">
              <w:rPr>
                <w:rFonts w:ascii="Arial" w:hAnsi="Arial" w:cs="Arial"/>
              </w:rPr>
              <w:t>NHS Modernisation Agency - Information for commissioners of plastic surgery</w:t>
            </w:r>
          </w:p>
          <w:p w:rsidR="003237BA" w:rsidRDefault="003237BA" w:rsidP="009F19F3">
            <w:pPr>
              <w:rPr>
                <w:rFonts w:ascii="Arial" w:hAnsi="Arial" w:cs="Arial"/>
              </w:rPr>
            </w:pPr>
          </w:p>
          <w:p w:rsidR="003237BA" w:rsidRDefault="003237BA" w:rsidP="009F19F3">
            <w:pPr>
              <w:rPr>
                <w:rFonts w:ascii="Arial" w:hAnsi="Arial" w:cs="Arial"/>
              </w:rPr>
            </w:pPr>
            <w:r>
              <w:rPr>
                <w:rFonts w:ascii="Arial" w:hAnsi="Arial" w:cs="Arial"/>
              </w:rPr>
              <w:t>Other CCG policies – including Bristol, South Gloucestershire, Bath and North East Somerset, Solihull, West Suffolk.</w:t>
            </w:r>
          </w:p>
          <w:p w:rsidR="003237BA" w:rsidRPr="003237BA" w:rsidRDefault="003237BA" w:rsidP="009F19F3">
            <w:pPr>
              <w:rPr>
                <w:rFonts w:ascii="Arial" w:hAnsi="Arial" w:cs="Arial"/>
              </w:rPr>
            </w:pPr>
          </w:p>
        </w:tc>
      </w:tr>
    </w:tbl>
    <w:p w:rsidR="009F19F3" w:rsidRDefault="009F19F3" w:rsidP="009F19F3">
      <w:pPr>
        <w:spacing w:after="0"/>
        <w:rPr>
          <w:rFonts w:ascii="Arial" w:hAnsi="Arial" w:cs="Arial"/>
          <w:b/>
          <w:sz w:val="24"/>
          <w:szCs w:val="24"/>
        </w:rPr>
      </w:pPr>
    </w:p>
    <w:p w:rsidR="00B41FAF" w:rsidRPr="00BC58D6" w:rsidRDefault="00B41FAF" w:rsidP="009F19F3">
      <w:pPr>
        <w:spacing w:after="0"/>
        <w:rPr>
          <w:rFonts w:ascii="Arial" w:hAnsi="Arial" w:cs="Arial"/>
          <w:sz w:val="24"/>
          <w:szCs w:val="24"/>
        </w:rPr>
      </w:pPr>
      <w:r w:rsidRPr="00BC58D6">
        <w:rPr>
          <w:rFonts w:ascii="Arial" w:hAnsi="Arial" w:cs="Arial"/>
          <w:sz w:val="24"/>
          <w:szCs w:val="24"/>
        </w:rPr>
        <w:t>Link to application form</w:t>
      </w:r>
      <w:r w:rsidR="00BC58D6">
        <w:rPr>
          <w:rFonts w:ascii="Arial" w:hAnsi="Arial" w:cs="Arial"/>
          <w:sz w:val="24"/>
          <w:szCs w:val="24"/>
        </w:rPr>
        <w:t xml:space="preserve"> – </w:t>
      </w:r>
      <w:r w:rsidR="00334F93">
        <w:rPr>
          <w:rFonts w:ascii="Arial" w:hAnsi="Arial" w:cs="Arial"/>
          <w:sz w:val="24"/>
          <w:szCs w:val="24"/>
        </w:rPr>
        <w:t>Blepharoplasty Prior Approval Form</w:t>
      </w: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9"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B70511" w:rsidRDefault="00B70511" w:rsidP="00B70511">
      <w:pPr>
        <w:spacing w:after="0"/>
        <w:rPr>
          <w:rFonts w:ascii="Arial" w:hAnsi="Arial" w:cs="Arial"/>
          <w:b/>
          <w:sz w:val="24"/>
          <w:szCs w:val="24"/>
        </w:rPr>
      </w:pPr>
    </w:p>
    <w:tbl>
      <w:tblPr>
        <w:tblStyle w:val="TableGrid"/>
        <w:tblW w:w="0" w:type="auto"/>
        <w:tblLook w:val="04A0" w:firstRow="1" w:lastRow="0" w:firstColumn="1" w:lastColumn="0" w:noHBand="0" w:noVBand="1"/>
      </w:tblPr>
      <w:tblGrid>
        <w:gridCol w:w="2518"/>
        <w:gridCol w:w="6724"/>
      </w:tblGrid>
      <w:tr w:rsidR="00B70511" w:rsidTr="00B70511">
        <w:tc>
          <w:tcPr>
            <w:tcW w:w="2518"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Date of publication</w:t>
            </w:r>
          </w:p>
        </w:tc>
        <w:tc>
          <w:tcPr>
            <w:tcW w:w="6724" w:type="dxa"/>
            <w:tcBorders>
              <w:top w:val="single" w:sz="4" w:space="0" w:color="auto"/>
              <w:left w:val="single" w:sz="4" w:space="0" w:color="auto"/>
              <w:bottom w:val="single" w:sz="4" w:space="0" w:color="auto"/>
              <w:right w:val="single" w:sz="4" w:space="0" w:color="auto"/>
            </w:tcBorders>
          </w:tcPr>
          <w:p w:rsidR="00B70511" w:rsidRDefault="00334F93">
            <w:pPr>
              <w:rPr>
                <w:rFonts w:ascii="Arial" w:hAnsi="Arial" w:cs="Arial"/>
                <w:b/>
              </w:rPr>
            </w:pPr>
            <w:r>
              <w:rPr>
                <w:rFonts w:ascii="Arial" w:hAnsi="Arial" w:cs="Arial"/>
                <w:b/>
              </w:rPr>
              <w:t>11/04/2016</w:t>
            </w:r>
          </w:p>
        </w:tc>
      </w:tr>
      <w:tr w:rsidR="00B70511" w:rsidTr="00B70511">
        <w:tc>
          <w:tcPr>
            <w:tcW w:w="2518"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Policy review date</w:t>
            </w:r>
          </w:p>
        </w:tc>
        <w:tc>
          <w:tcPr>
            <w:tcW w:w="6724" w:type="dxa"/>
            <w:tcBorders>
              <w:top w:val="single" w:sz="4" w:space="0" w:color="auto"/>
              <w:left w:val="single" w:sz="4" w:space="0" w:color="auto"/>
              <w:bottom w:val="single" w:sz="4" w:space="0" w:color="auto"/>
              <w:right w:val="single" w:sz="4" w:space="0" w:color="auto"/>
            </w:tcBorders>
          </w:tcPr>
          <w:p w:rsidR="00B70511" w:rsidRDefault="001E0371" w:rsidP="00C337EA">
            <w:pPr>
              <w:rPr>
                <w:rFonts w:ascii="Arial" w:hAnsi="Arial" w:cs="Arial"/>
                <w:b/>
              </w:rPr>
            </w:pPr>
            <w:r>
              <w:rPr>
                <w:rFonts w:ascii="Arial" w:hAnsi="Arial" w:cs="Arial"/>
                <w:b/>
              </w:rPr>
              <w:t>June</w:t>
            </w:r>
            <w:r w:rsidR="00334F93">
              <w:rPr>
                <w:rFonts w:ascii="Arial" w:hAnsi="Arial" w:cs="Arial"/>
                <w:b/>
              </w:rPr>
              <w:t xml:space="preserve"> 20</w:t>
            </w:r>
            <w:r w:rsidR="00C337EA">
              <w:rPr>
                <w:rFonts w:ascii="Arial" w:hAnsi="Arial" w:cs="Arial"/>
                <w:b/>
              </w:rPr>
              <w:t>2</w:t>
            </w:r>
            <w:r>
              <w:rPr>
                <w:rFonts w:ascii="Arial" w:hAnsi="Arial" w:cs="Arial"/>
                <w:b/>
              </w:rPr>
              <w:t>4</w:t>
            </w:r>
          </w:p>
        </w:tc>
      </w:tr>
    </w:tbl>
    <w:p w:rsidR="00B70511" w:rsidRDefault="00B70511" w:rsidP="00B70511">
      <w:pPr>
        <w:spacing w:after="0"/>
        <w:rPr>
          <w:rFonts w:ascii="Arial" w:hAnsi="Arial" w:cs="Arial"/>
          <w:b/>
          <w:sz w:val="24"/>
          <w:szCs w:val="24"/>
        </w:rPr>
      </w:pPr>
    </w:p>
    <w:p w:rsidR="00B70511" w:rsidRDefault="00B70511" w:rsidP="00B70511">
      <w:pPr>
        <w:spacing w:after="0"/>
        <w:rPr>
          <w:rFonts w:ascii="Arial" w:hAnsi="Arial" w:cs="Arial"/>
          <w:b/>
          <w:sz w:val="24"/>
          <w:szCs w:val="24"/>
        </w:rPr>
      </w:pPr>
      <w:r>
        <w:rPr>
          <w:rFonts w:ascii="Arial" w:hAnsi="Arial" w:cs="Arial"/>
          <w:b/>
          <w:sz w:val="24"/>
          <w:szCs w:val="24"/>
        </w:rPr>
        <w:t>Policy sign off</w:t>
      </w:r>
    </w:p>
    <w:tbl>
      <w:tblPr>
        <w:tblStyle w:val="TableGrid"/>
        <w:tblW w:w="0" w:type="auto"/>
        <w:tblLook w:val="04A0" w:firstRow="1" w:lastRow="0" w:firstColumn="1" w:lastColumn="0" w:noHBand="0" w:noVBand="1"/>
      </w:tblPr>
      <w:tblGrid>
        <w:gridCol w:w="5920"/>
        <w:gridCol w:w="3322"/>
      </w:tblGrid>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Reviewing Body</w:t>
            </w:r>
          </w:p>
        </w:tc>
        <w:tc>
          <w:tcPr>
            <w:tcW w:w="3322"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b/>
              </w:rPr>
            </w:pPr>
            <w:r>
              <w:rPr>
                <w:rFonts w:ascii="Arial" w:hAnsi="Arial" w:cs="Arial"/>
                <w:b/>
              </w:rPr>
              <w:t>Date of review</w:t>
            </w:r>
          </w:p>
        </w:tc>
      </w:tr>
      <w:tr w:rsidR="00B70511" w:rsidTr="00B70511">
        <w:tc>
          <w:tcPr>
            <w:tcW w:w="5920" w:type="dxa"/>
            <w:tcBorders>
              <w:top w:val="single" w:sz="4" w:space="0" w:color="auto"/>
              <w:left w:val="single" w:sz="4" w:space="0" w:color="auto"/>
              <w:bottom w:val="single" w:sz="4" w:space="0" w:color="auto"/>
              <w:right w:val="single" w:sz="4" w:space="0" w:color="auto"/>
            </w:tcBorders>
            <w:hideMark/>
          </w:tcPr>
          <w:p w:rsidR="00B70511" w:rsidRDefault="00B70511">
            <w:pPr>
              <w:rPr>
                <w:rFonts w:ascii="Arial" w:hAnsi="Arial" w:cs="Arial"/>
              </w:rPr>
            </w:pPr>
            <w:r>
              <w:rPr>
                <w:rFonts w:ascii="Arial" w:hAnsi="Arial" w:cs="Arial"/>
              </w:rPr>
              <w:t>Effective Clinical Commissioning Policy Group</w:t>
            </w:r>
          </w:p>
        </w:tc>
        <w:tc>
          <w:tcPr>
            <w:tcW w:w="3322" w:type="dxa"/>
            <w:tcBorders>
              <w:top w:val="single" w:sz="4" w:space="0" w:color="auto"/>
              <w:left w:val="single" w:sz="4" w:space="0" w:color="auto"/>
              <w:bottom w:val="single" w:sz="4" w:space="0" w:color="auto"/>
              <w:right w:val="single" w:sz="4" w:space="0" w:color="auto"/>
            </w:tcBorders>
            <w:hideMark/>
          </w:tcPr>
          <w:p w:rsidR="00B70511" w:rsidRDefault="00334F93">
            <w:pPr>
              <w:rPr>
                <w:rFonts w:ascii="Arial" w:hAnsi="Arial" w:cs="Arial"/>
              </w:rPr>
            </w:pPr>
            <w:r>
              <w:rPr>
                <w:rFonts w:ascii="Arial" w:hAnsi="Arial" w:cs="Arial"/>
              </w:rPr>
              <w:t>22/12/2015</w:t>
            </w:r>
          </w:p>
        </w:tc>
      </w:tr>
    </w:tbl>
    <w:p w:rsidR="001E0514" w:rsidRDefault="001E0514" w:rsidP="009F19F3">
      <w:pPr>
        <w:spacing w:after="0"/>
        <w:rPr>
          <w:rFonts w:ascii="Arial" w:hAnsi="Arial" w:cs="Arial"/>
          <w:sz w:val="24"/>
          <w:szCs w:val="24"/>
        </w:rPr>
      </w:pPr>
    </w:p>
    <w:p w:rsidR="00FE05BC" w:rsidRDefault="00FE05BC" w:rsidP="009F19F3">
      <w:pPr>
        <w:spacing w:after="0"/>
        <w:rPr>
          <w:rFonts w:ascii="Arial" w:hAnsi="Arial" w:cs="Arial"/>
          <w:sz w:val="24"/>
          <w:szCs w:val="24"/>
        </w:rPr>
      </w:pPr>
    </w:p>
    <w:p w:rsidR="00FE05BC" w:rsidRDefault="00FE05BC" w:rsidP="009F19F3">
      <w:pPr>
        <w:spacing w:after="0"/>
        <w:rPr>
          <w:rFonts w:ascii="Arial" w:hAnsi="Arial" w:cs="Arial"/>
          <w:sz w:val="24"/>
          <w:szCs w:val="24"/>
        </w:rPr>
      </w:pPr>
    </w:p>
    <w:p w:rsidR="00FE05BC" w:rsidRDefault="00FE05BC" w:rsidP="00FE05BC">
      <w:pPr>
        <w:spacing w:after="0"/>
        <w:rPr>
          <w:rFonts w:ascii="Arial" w:hAnsi="Arial" w:cs="Arial"/>
          <w:b/>
        </w:rPr>
      </w:pPr>
      <w:r>
        <w:rPr>
          <w:rFonts w:ascii="Arial" w:hAnsi="Arial" w:cs="Arial"/>
          <w:b/>
        </w:rPr>
        <w:t>Version Control</w:t>
      </w:r>
    </w:p>
    <w:tbl>
      <w:tblPr>
        <w:tblStyle w:val="TableGrid"/>
        <w:tblW w:w="0" w:type="auto"/>
        <w:tblLook w:val="04A0" w:firstRow="1" w:lastRow="0" w:firstColumn="1" w:lastColumn="0" w:noHBand="0" w:noVBand="1"/>
      </w:tblPr>
      <w:tblGrid>
        <w:gridCol w:w="2310"/>
        <w:gridCol w:w="2310"/>
        <w:gridCol w:w="2311"/>
        <w:gridCol w:w="2311"/>
      </w:tblGrid>
      <w:tr w:rsidR="00FE05BC" w:rsidTr="00FE05BC">
        <w:tc>
          <w:tcPr>
            <w:tcW w:w="2310" w:type="dxa"/>
            <w:tcBorders>
              <w:top w:val="single" w:sz="4" w:space="0" w:color="auto"/>
              <w:left w:val="single" w:sz="4" w:space="0" w:color="auto"/>
              <w:bottom w:val="single" w:sz="4" w:space="0" w:color="auto"/>
              <w:right w:val="single" w:sz="4" w:space="0" w:color="auto"/>
            </w:tcBorders>
            <w:hideMark/>
          </w:tcPr>
          <w:p w:rsidR="00FE05BC" w:rsidRDefault="00FE05BC">
            <w:pPr>
              <w:spacing w:line="276" w:lineRule="auto"/>
              <w:rPr>
                <w:rFonts w:ascii="Arial" w:hAnsi="Arial" w:cs="Arial"/>
                <w:b/>
              </w:rPr>
            </w:pPr>
            <w:r>
              <w:rPr>
                <w:rFonts w:ascii="Arial" w:hAnsi="Arial" w:cs="Arial"/>
                <w:b/>
              </w:rPr>
              <w:t>Version No</w:t>
            </w:r>
          </w:p>
        </w:tc>
        <w:tc>
          <w:tcPr>
            <w:tcW w:w="2310" w:type="dxa"/>
            <w:tcBorders>
              <w:top w:val="single" w:sz="4" w:space="0" w:color="auto"/>
              <w:left w:val="single" w:sz="4" w:space="0" w:color="auto"/>
              <w:bottom w:val="single" w:sz="4" w:space="0" w:color="auto"/>
              <w:right w:val="single" w:sz="4" w:space="0" w:color="auto"/>
            </w:tcBorders>
            <w:hideMark/>
          </w:tcPr>
          <w:p w:rsidR="00FE05BC" w:rsidRDefault="00FE05BC">
            <w:pPr>
              <w:spacing w:line="276" w:lineRule="auto"/>
              <w:rPr>
                <w:rFonts w:ascii="Arial" w:hAnsi="Arial" w:cs="Arial"/>
                <w:b/>
              </w:rPr>
            </w:pPr>
            <w:r>
              <w:rPr>
                <w:rFonts w:ascii="Arial" w:hAnsi="Arial" w:cs="Arial"/>
                <w:b/>
              </w:rPr>
              <w:t>Type of Change</w:t>
            </w:r>
          </w:p>
        </w:tc>
        <w:tc>
          <w:tcPr>
            <w:tcW w:w="2311" w:type="dxa"/>
            <w:tcBorders>
              <w:top w:val="single" w:sz="4" w:space="0" w:color="auto"/>
              <w:left w:val="single" w:sz="4" w:space="0" w:color="auto"/>
              <w:bottom w:val="single" w:sz="4" w:space="0" w:color="auto"/>
              <w:right w:val="single" w:sz="4" w:space="0" w:color="auto"/>
            </w:tcBorders>
            <w:hideMark/>
          </w:tcPr>
          <w:p w:rsidR="00FE05BC" w:rsidRDefault="00FE05BC">
            <w:pPr>
              <w:spacing w:line="276" w:lineRule="auto"/>
              <w:rPr>
                <w:rFonts w:ascii="Arial" w:hAnsi="Arial" w:cs="Arial"/>
                <w:b/>
              </w:rPr>
            </w:pPr>
            <w:r>
              <w:rPr>
                <w:rFonts w:ascii="Arial" w:hAnsi="Arial" w:cs="Arial"/>
                <w:b/>
              </w:rPr>
              <w:t xml:space="preserve">Date </w:t>
            </w:r>
          </w:p>
        </w:tc>
        <w:tc>
          <w:tcPr>
            <w:tcW w:w="2311" w:type="dxa"/>
            <w:tcBorders>
              <w:top w:val="single" w:sz="4" w:space="0" w:color="auto"/>
              <w:left w:val="single" w:sz="4" w:space="0" w:color="auto"/>
              <w:bottom w:val="single" w:sz="4" w:space="0" w:color="auto"/>
              <w:right w:val="single" w:sz="4" w:space="0" w:color="auto"/>
            </w:tcBorders>
            <w:hideMark/>
          </w:tcPr>
          <w:p w:rsidR="00FE05BC" w:rsidRDefault="00FE05BC">
            <w:pPr>
              <w:spacing w:line="276" w:lineRule="auto"/>
              <w:rPr>
                <w:rFonts w:ascii="Arial" w:hAnsi="Arial" w:cs="Arial"/>
                <w:b/>
              </w:rPr>
            </w:pPr>
            <w:r>
              <w:rPr>
                <w:rFonts w:ascii="Arial" w:hAnsi="Arial" w:cs="Arial"/>
                <w:b/>
              </w:rPr>
              <w:t>Description of Change</w:t>
            </w:r>
          </w:p>
        </w:tc>
      </w:tr>
      <w:tr w:rsidR="00FE05BC" w:rsidTr="00FE05BC">
        <w:tc>
          <w:tcPr>
            <w:tcW w:w="2310" w:type="dxa"/>
            <w:tcBorders>
              <w:top w:val="single" w:sz="4" w:space="0" w:color="auto"/>
              <w:left w:val="single" w:sz="4" w:space="0" w:color="auto"/>
              <w:bottom w:val="single" w:sz="4" w:space="0" w:color="auto"/>
              <w:right w:val="single" w:sz="4" w:space="0" w:color="auto"/>
            </w:tcBorders>
          </w:tcPr>
          <w:p w:rsidR="00FE05BC" w:rsidRPr="00C337EA" w:rsidRDefault="00C337EA">
            <w:pPr>
              <w:spacing w:line="276" w:lineRule="auto"/>
              <w:rPr>
                <w:rFonts w:ascii="Arial" w:hAnsi="Arial" w:cs="Arial"/>
              </w:rPr>
            </w:pPr>
            <w:r w:rsidRPr="00C337EA">
              <w:rPr>
                <w:rFonts w:ascii="Arial" w:hAnsi="Arial" w:cs="Arial"/>
              </w:rPr>
              <w:t>V2</w:t>
            </w:r>
          </w:p>
        </w:tc>
        <w:tc>
          <w:tcPr>
            <w:tcW w:w="2310" w:type="dxa"/>
            <w:tcBorders>
              <w:top w:val="single" w:sz="4" w:space="0" w:color="auto"/>
              <w:left w:val="single" w:sz="4" w:space="0" w:color="auto"/>
              <w:bottom w:val="single" w:sz="4" w:space="0" w:color="auto"/>
              <w:right w:val="single" w:sz="4" w:space="0" w:color="auto"/>
            </w:tcBorders>
          </w:tcPr>
          <w:p w:rsidR="00FE05BC" w:rsidRPr="00C337EA" w:rsidRDefault="00C337EA">
            <w:pPr>
              <w:spacing w:line="276" w:lineRule="auto"/>
              <w:rPr>
                <w:rFonts w:ascii="Arial" w:hAnsi="Arial" w:cs="Arial"/>
              </w:rPr>
            </w:pPr>
            <w:r w:rsidRPr="00C337EA">
              <w:rPr>
                <w:rFonts w:ascii="Arial" w:hAnsi="Arial" w:cs="Arial"/>
              </w:rPr>
              <w:t>Policy review date</w:t>
            </w:r>
          </w:p>
        </w:tc>
        <w:tc>
          <w:tcPr>
            <w:tcW w:w="2311" w:type="dxa"/>
            <w:tcBorders>
              <w:top w:val="single" w:sz="4" w:space="0" w:color="auto"/>
              <w:left w:val="single" w:sz="4" w:space="0" w:color="auto"/>
              <w:bottom w:val="single" w:sz="4" w:space="0" w:color="auto"/>
              <w:right w:val="single" w:sz="4" w:space="0" w:color="auto"/>
            </w:tcBorders>
          </w:tcPr>
          <w:p w:rsidR="00FE05BC" w:rsidRPr="00C337EA" w:rsidRDefault="00C337EA">
            <w:pPr>
              <w:spacing w:line="276" w:lineRule="auto"/>
              <w:rPr>
                <w:rFonts w:ascii="Arial" w:hAnsi="Arial" w:cs="Arial"/>
              </w:rPr>
            </w:pPr>
            <w:r w:rsidRPr="00C337EA">
              <w:rPr>
                <w:rFonts w:ascii="Arial" w:hAnsi="Arial" w:cs="Arial"/>
              </w:rPr>
              <w:t>4.4.19</w:t>
            </w:r>
          </w:p>
        </w:tc>
        <w:tc>
          <w:tcPr>
            <w:tcW w:w="2311" w:type="dxa"/>
            <w:tcBorders>
              <w:top w:val="single" w:sz="4" w:space="0" w:color="auto"/>
              <w:left w:val="single" w:sz="4" w:space="0" w:color="auto"/>
              <w:bottom w:val="single" w:sz="4" w:space="0" w:color="auto"/>
              <w:right w:val="single" w:sz="4" w:space="0" w:color="auto"/>
            </w:tcBorders>
          </w:tcPr>
          <w:p w:rsidR="00FE05BC" w:rsidRPr="00C337EA" w:rsidRDefault="00C337EA">
            <w:pPr>
              <w:spacing w:line="276" w:lineRule="auto"/>
              <w:rPr>
                <w:rFonts w:ascii="Arial" w:hAnsi="Arial" w:cs="Arial"/>
              </w:rPr>
            </w:pPr>
            <w:r w:rsidRPr="00C337EA">
              <w:rPr>
                <w:rFonts w:ascii="Arial" w:hAnsi="Arial" w:cs="Arial"/>
              </w:rPr>
              <w:t>Policy review date changed to April 2021</w:t>
            </w:r>
          </w:p>
        </w:tc>
      </w:tr>
      <w:tr w:rsidR="00FE05BC" w:rsidTr="00FE05BC">
        <w:tc>
          <w:tcPr>
            <w:tcW w:w="2310" w:type="dxa"/>
            <w:tcBorders>
              <w:top w:val="single" w:sz="4" w:space="0" w:color="auto"/>
              <w:left w:val="single" w:sz="4" w:space="0" w:color="auto"/>
              <w:bottom w:val="single" w:sz="4" w:space="0" w:color="auto"/>
              <w:right w:val="single" w:sz="4" w:space="0" w:color="auto"/>
            </w:tcBorders>
          </w:tcPr>
          <w:p w:rsidR="00FE05BC" w:rsidRPr="001E0371" w:rsidRDefault="001E0371">
            <w:pPr>
              <w:spacing w:line="276" w:lineRule="auto"/>
              <w:rPr>
                <w:rFonts w:ascii="Arial" w:hAnsi="Arial" w:cs="Arial"/>
              </w:rPr>
            </w:pPr>
            <w:r w:rsidRPr="001E0371">
              <w:rPr>
                <w:rFonts w:ascii="Arial" w:hAnsi="Arial" w:cs="Arial"/>
              </w:rPr>
              <w:t>V3</w:t>
            </w:r>
          </w:p>
        </w:tc>
        <w:tc>
          <w:tcPr>
            <w:tcW w:w="2310" w:type="dxa"/>
            <w:tcBorders>
              <w:top w:val="single" w:sz="4" w:space="0" w:color="auto"/>
              <w:left w:val="single" w:sz="4" w:space="0" w:color="auto"/>
              <w:bottom w:val="single" w:sz="4" w:space="0" w:color="auto"/>
              <w:right w:val="single" w:sz="4" w:space="0" w:color="auto"/>
            </w:tcBorders>
          </w:tcPr>
          <w:p w:rsidR="00FE05BC" w:rsidRPr="001E0371" w:rsidRDefault="001E0371">
            <w:pPr>
              <w:spacing w:line="276" w:lineRule="auto"/>
              <w:rPr>
                <w:rFonts w:ascii="Arial" w:hAnsi="Arial" w:cs="Arial"/>
              </w:rPr>
            </w:pPr>
            <w:r w:rsidRPr="001E0371">
              <w:rPr>
                <w:rFonts w:ascii="Arial" w:hAnsi="Arial" w:cs="Arial"/>
              </w:rPr>
              <w:t>Policy review date</w:t>
            </w:r>
          </w:p>
        </w:tc>
        <w:tc>
          <w:tcPr>
            <w:tcW w:w="2311" w:type="dxa"/>
            <w:tcBorders>
              <w:top w:val="single" w:sz="4" w:space="0" w:color="auto"/>
              <w:left w:val="single" w:sz="4" w:space="0" w:color="auto"/>
              <w:bottom w:val="single" w:sz="4" w:space="0" w:color="auto"/>
              <w:right w:val="single" w:sz="4" w:space="0" w:color="auto"/>
            </w:tcBorders>
          </w:tcPr>
          <w:p w:rsidR="00FE05BC" w:rsidRPr="001E0371" w:rsidRDefault="001E0371">
            <w:pPr>
              <w:spacing w:line="276" w:lineRule="auto"/>
              <w:rPr>
                <w:rFonts w:ascii="Arial" w:hAnsi="Arial" w:cs="Arial"/>
              </w:rPr>
            </w:pPr>
            <w:r w:rsidRPr="001E0371">
              <w:rPr>
                <w:rFonts w:ascii="Arial" w:hAnsi="Arial" w:cs="Arial"/>
              </w:rPr>
              <w:t>10.6.21</w:t>
            </w:r>
          </w:p>
        </w:tc>
        <w:tc>
          <w:tcPr>
            <w:tcW w:w="2311" w:type="dxa"/>
            <w:tcBorders>
              <w:top w:val="single" w:sz="4" w:space="0" w:color="auto"/>
              <w:left w:val="single" w:sz="4" w:space="0" w:color="auto"/>
              <w:bottom w:val="single" w:sz="4" w:space="0" w:color="auto"/>
              <w:right w:val="single" w:sz="4" w:space="0" w:color="auto"/>
            </w:tcBorders>
          </w:tcPr>
          <w:p w:rsidR="00FE05BC" w:rsidRPr="001E0371" w:rsidRDefault="001E0371">
            <w:pPr>
              <w:spacing w:line="276" w:lineRule="auto"/>
              <w:rPr>
                <w:rFonts w:ascii="Arial" w:hAnsi="Arial" w:cs="Arial"/>
              </w:rPr>
            </w:pPr>
            <w:r w:rsidRPr="001E0371">
              <w:rPr>
                <w:rFonts w:ascii="Arial" w:hAnsi="Arial" w:cs="Arial"/>
              </w:rPr>
              <w:t xml:space="preserve">Policy reviewed by G </w:t>
            </w:r>
            <w:proofErr w:type="spellStart"/>
            <w:r w:rsidRPr="001E0371">
              <w:rPr>
                <w:rFonts w:ascii="Arial" w:hAnsi="Arial" w:cs="Arial"/>
              </w:rPr>
              <w:t>Mennie</w:t>
            </w:r>
            <w:proofErr w:type="spellEnd"/>
            <w:r w:rsidRPr="001E0371">
              <w:rPr>
                <w:rFonts w:ascii="Arial" w:hAnsi="Arial" w:cs="Arial"/>
              </w:rPr>
              <w:t>, Ophthalmic Lead – no changed required. Policy date changed to June 2024</w:t>
            </w:r>
          </w:p>
        </w:tc>
      </w:tr>
      <w:tr w:rsidR="00FE05BC" w:rsidTr="00FE05BC">
        <w:tc>
          <w:tcPr>
            <w:tcW w:w="2310" w:type="dxa"/>
            <w:tcBorders>
              <w:top w:val="single" w:sz="4" w:space="0" w:color="auto"/>
              <w:left w:val="single" w:sz="4" w:space="0" w:color="auto"/>
              <w:bottom w:val="single" w:sz="4" w:space="0" w:color="auto"/>
              <w:right w:val="single" w:sz="4" w:space="0" w:color="auto"/>
            </w:tcBorders>
          </w:tcPr>
          <w:p w:rsidR="00FE05BC" w:rsidRDefault="00FE05BC">
            <w:pPr>
              <w:spacing w:line="276" w:lineRule="auto"/>
              <w:rPr>
                <w:rFonts w:ascii="Arial" w:hAnsi="Arial" w:cs="Arial"/>
                <w:sz w:val="24"/>
                <w:szCs w:val="24"/>
              </w:rPr>
            </w:pPr>
          </w:p>
        </w:tc>
        <w:tc>
          <w:tcPr>
            <w:tcW w:w="2310" w:type="dxa"/>
            <w:tcBorders>
              <w:top w:val="single" w:sz="4" w:space="0" w:color="auto"/>
              <w:left w:val="single" w:sz="4" w:space="0" w:color="auto"/>
              <w:bottom w:val="single" w:sz="4" w:space="0" w:color="auto"/>
              <w:right w:val="single" w:sz="4" w:space="0" w:color="auto"/>
            </w:tcBorders>
          </w:tcPr>
          <w:p w:rsidR="00FE05BC" w:rsidRDefault="00FE05BC">
            <w:pPr>
              <w:spacing w:line="276"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FE05BC" w:rsidRDefault="00FE05BC">
            <w:pPr>
              <w:spacing w:line="276" w:lineRule="auto"/>
              <w:rPr>
                <w:rFonts w:ascii="Arial" w:hAnsi="Arial" w:cs="Arial"/>
                <w:sz w:val="24"/>
                <w:szCs w:val="24"/>
              </w:rPr>
            </w:pPr>
          </w:p>
        </w:tc>
        <w:tc>
          <w:tcPr>
            <w:tcW w:w="2311" w:type="dxa"/>
            <w:tcBorders>
              <w:top w:val="single" w:sz="4" w:space="0" w:color="auto"/>
              <w:left w:val="single" w:sz="4" w:space="0" w:color="auto"/>
              <w:bottom w:val="single" w:sz="4" w:space="0" w:color="auto"/>
              <w:right w:val="single" w:sz="4" w:space="0" w:color="auto"/>
            </w:tcBorders>
          </w:tcPr>
          <w:p w:rsidR="00FE05BC" w:rsidRDefault="00FE05BC">
            <w:pPr>
              <w:spacing w:line="276" w:lineRule="auto"/>
              <w:rPr>
                <w:rFonts w:ascii="Arial" w:hAnsi="Arial" w:cs="Arial"/>
                <w:sz w:val="24"/>
                <w:szCs w:val="24"/>
              </w:rPr>
            </w:pPr>
          </w:p>
        </w:tc>
      </w:tr>
    </w:tbl>
    <w:p w:rsidR="00FE05BC" w:rsidRDefault="00FE05BC" w:rsidP="009F19F3">
      <w:pPr>
        <w:spacing w:after="0"/>
        <w:rPr>
          <w:rFonts w:ascii="Arial" w:hAnsi="Arial" w:cs="Arial"/>
          <w:sz w:val="24"/>
          <w:szCs w:val="24"/>
        </w:rPr>
      </w:pPr>
    </w:p>
    <w:p w:rsidR="00FE05BC" w:rsidRPr="009F19F3" w:rsidRDefault="00FE05BC" w:rsidP="009F19F3">
      <w:pPr>
        <w:spacing w:after="0"/>
        <w:rPr>
          <w:rFonts w:ascii="Arial" w:hAnsi="Arial" w:cs="Arial"/>
          <w:sz w:val="24"/>
          <w:szCs w:val="24"/>
        </w:rPr>
      </w:pPr>
      <w:bookmarkStart w:id="0" w:name="_GoBack"/>
      <w:bookmarkEnd w:id="0"/>
    </w:p>
    <w:sectPr w:rsidR="00FE05BC" w:rsidRPr="009F19F3" w:rsidSect="00B77674">
      <w:headerReference w:type="default" r:id="rId10"/>
      <w:footerReference w:type="default" r:id="rId11"/>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9F3" w:rsidRDefault="009F19F3" w:rsidP="009F19F3">
      <w:pPr>
        <w:spacing w:after="0" w:line="240" w:lineRule="auto"/>
      </w:pPr>
      <w:r>
        <w:separator/>
      </w:r>
    </w:p>
  </w:endnote>
  <w:endnote w:type="continuationSeparator" w:id="0">
    <w:p w:rsidR="009F19F3" w:rsidRDefault="009F19F3"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021317"/>
      <w:docPartObj>
        <w:docPartGallery w:val="Page Numbers (Bottom of Page)"/>
        <w:docPartUnique/>
      </w:docPartObj>
    </w:sdtPr>
    <w:sdtEndPr>
      <w:rPr>
        <w:noProof/>
      </w:rPr>
    </w:sdtEndPr>
    <w:sdtContent>
      <w:p w:rsidR="00DD04C8" w:rsidRDefault="001E0371">
        <w:pPr>
          <w:pStyle w:val="Footer"/>
          <w:jc w:val="center"/>
        </w:pPr>
        <w:r>
          <w:t xml:space="preserve">                                                                                    </w:t>
        </w:r>
        <w:r w:rsidR="00DD04C8">
          <w:fldChar w:fldCharType="begin"/>
        </w:r>
        <w:r w:rsidR="00DD04C8">
          <w:instrText xml:space="preserve"> PAGE   \* MERGEFORMAT </w:instrText>
        </w:r>
        <w:r w:rsidR="00DD04C8">
          <w:fldChar w:fldCharType="separate"/>
        </w:r>
        <w:r w:rsidR="00C337EA">
          <w:rPr>
            <w:noProof/>
          </w:rPr>
          <w:t>1</w:t>
        </w:r>
        <w:r w:rsidR="00DD04C8">
          <w:rPr>
            <w:noProof/>
          </w:rPr>
          <w:fldChar w:fldCharType="end"/>
        </w:r>
        <w:r>
          <w:rPr>
            <w:noProof/>
          </w:rPr>
          <w:t xml:space="preserve">                                                                           v3</w:t>
        </w:r>
      </w:p>
    </w:sdtContent>
  </w:sdt>
  <w:p w:rsidR="00DD04C8" w:rsidRDefault="00DD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9F3" w:rsidRDefault="009F19F3" w:rsidP="009F19F3">
      <w:pPr>
        <w:spacing w:after="0" w:line="240" w:lineRule="auto"/>
      </w:pPr>
      <w:r>
        <w:separator/>
      </w:r>
    </w:p>
  </w:footnote>
  <w:footnote w:type="continuationSeparator" w:id="0">
    <w:p w:rsidR="009F19F3" w:rsidRDefault="009F19F3" w:rsidP="009F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F3" w:rsidRDefault="009F19F3">
    <w:pPr>
      <w:pStyle w:val="Header"/>
    </w:pPr>
    <w:r>
      <w:rPr>
        <w:noProof/>
        <w:lang w:eastAsia="en-GB"/>
      </w:rPr>
      <mc:AlternateContent>
        <mc:Choice Requires="wps">
          <w:drawing>
            <wp:anchor distT="0" distB="0" distL="114300" distR="114300" simplePos="0" relativeHeight="251659264" behindDoc="0" locked="0" layoutInCell="1" allowOverlap="1" wp14:anchorId="6BBE5FE9" wp14:editId="017268FB">
              <wp:simplePos x="0" y="0"/>
              <wp:positionH relativeFrom="column">
                <wp:posOffset>-638175</wp:posOffset>
              </wp:positionH>
              <wp:positionV relativeFrom="paragraph">
                <wp:posOffset>-268606</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9F19F3" w:rsidRDefault="009F19F3" w:rsidP="009F19F3">
                          <w:pPr>
                            <w:spacing w:after="0"/>
                            <w:rPr>
                              <w:b/>
                            </w:rPr>
                          </w:pPr>
                          <w:r>
                            <w:rPr>
                              <w:b/>
                            </w:rPr>
                            <w:t>Policy Category:</w:t>
                          </w:r>
                        </w:p>
                        <w:p w:rsidR="009F19F3" w:rsidRPr="00A12676" w:rsidRDefault="00AF477B" w:rsidP="009F19F3">
                          <w:pPr>
                            <w:spacing w:after="0"/>
                            <w:rPr>
                              <w:b/>
                              <w:color w:val="FF0000"/>
                            </w:rPr>
                          </w:pPr>
                          <w:r>
                            <w:rPr>
                              <w:b/>
                              <w:color w:val="FF0000"/>
                            </w:rPr>
                            <w:t>CBA&amp;PA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334F93" w:rsidP="009F19F3">
                          <w:pPr>
                            <w:spacing w:after="0"/>
                            <w:rPr>
                              <w:b/>
                              <w:color w:val="FF0000"/>
                            </w:rPr>
                          </w:pPr>
                          <w:r>
                            <w:rPr>
                              <w:b/>
                              <w:color w:val="FF0000"/>
                            </w:rPr>
                            <w:t>GP/Consultant</w:t>
                          </w:r>
                        </w:p>
                        <w:p w:rsidR="009C651E" w:rsidRDefault="009C651E" w:rsidP="009F19F3">
                          <w:pPr>
                            <w:spacing w:after="0"/>
                            <w:rPr>
                              <w:b/>
                            </w:rPr>
                          </w:pPr>
                        </w:p>
                        <w:p w:rsidR="009C651E" w:rsidRPr="009C651E" w:rsidRDefault="009C651E"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E5FE9"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9F19F3" w:rsidRDefault="009F19F3" w:rsidP="009F19F3">
                    <w:pPr>
                      <w:spacing w:after="0"/>
                      <w:rPr>
                        <w:b/>
                      </w:rPr>
                    </w:pPr>
                    <w:r>
                      <w:rPr>
                        <w:b/>
                      </w:rPr>
                      <w:t>Policy Category:</w:t>
                    </w:r>
                  </w:p>
                  <w:p w:rsidR="009F19F3" w:rsidRPr="00A12676" w:rsidRDefault="00AF477B" w:rsidP="009F19F3">
                    <w:pPr>
                      <w:spacing w:after="0"/>
                      <w:rPr>
                        <w:b/>
                        <w:color w:val="FF0000"/>
                      </w:rPr>
                    </w:pPr>
                    <w:r>
                      <w:rPr>
                        <w:b/>
                        <w:color w:val="FF0000"/>
                      </w:rPr>
                      <w:t>CBA&amp;PA</w:t>
                    </w:r>
                  </w:p>
                  <w:p w:rsidR="009C651E" w:rsidRDefault="009C651E" w:rsidP="009F19F3">
                    <w:pPr>
                      <w:spacing w:after="0"/>
                      <w:rPr>
                        <w:b/>
                      </w:rPr>
                    </w:pPr>
                    <w:r>
                      <w:rPr>
                        <w:b/>
                      </w:rPr>
                      <w:t xml:space="preserve">Who </w:t>
                    </w:r>
                    <w:r w:rsidR="00432019">
                      <w:rPr>
                        <w:b/>
                      </w:rPr>
                      <w:t xml:space="preserve">usually </w:t>
                    </w:r>
                    <w:r>
                      <w:rPr>
                        <w:b/>
                      </w:rPr>
                      <w:t>applies for funding?</w:t>
                    </w:r>
                  </w:p>
                  <w:p w:rsidR="009C651E" w:rsidRPr="00432019" w:rsidRDefault="00334F93" w:rsidP="009F19F3">
                    <w:pPr>
                      <w:spacing w:after="0"/>
                      <w:rPr>
                        <w:b/>
                        <w:color w:val="FF0000"/>
                      </w:rPr>
                    </w:pPr>
                    <w:r>
                      <w:rPr>
                        <w:b/>
                        <w:color w:val="FF0000"/>
                      </w:rPr>
                      <w:t>GP/Consultant</w:t>
                    </w:r>
                  </w:p>
                  <w:p w:rsidR="009C651E" w:rsidRDefault="009C651E" w:rsidP="009F19F3">
                    <w:pPr>
                      <w:spacing w:after="0"/>
                      <w:rPr>
                        <w:b/>
                      </w:rPr>
                    </w:pPr>
                  </w:p>
                  <w:p w:rsidR="009C651E" w:rsidRPr="009C651E" w:rsidRDefault="009C651E" w:rsidP="009F19F3">
                    <w:pPr>
                      <w:spacing w:after="0"/>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D8E"/>
    <w:multiLevelType w:val="hybridMultilevel"/>
    <w:tmpl w:val="52C49C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53EE1"/>
    <w:multiLevelType w:val="hybridMultilevel"/>
    <w:tmpl w:val="EABA8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66596"/>
    <w:multiLevelType w:val="hybridMultilevel"/>
    <w:tmpl w:val="793C6280"/>
    <w:lvl w:ilvl="0" w:tplc="29DA1CB6">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185BFF"/>
    <w:multiLevelType w:val="hybridMultilevel"/>
    <w:tmpl w:val="3CEC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1405C"/>
    <w:multiLevelType w:val="hybridMultilevel"/>
    <w:tmpl w:val="9ECA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9F3"/>
    <w:rsid w:val="0016020B"/>
    <w:rsid w:val="001828CE"/>
    <w:rsid w:val="001E0371"/>
    <w:rsid w:val="001E0514"/>
    <w:rsid w:val="00293F28"/>
    <w:rsid w:val="003040F6"/>
    <w:rsid w:val="003237BA"/>
    <w:rsid w:val="00334F93"/>
    <w:rsid w:val="00432019"/>
    <w:rsid w:val="004359F6"/>
    <w:rsid w:val="00482973"/>
    <w:rsid w:val="005238D7"/>
    <w:rsid w:val="005400E9"/>
    <w:rsid w:val="00605CC3"/>
    <w:rsid w:val="00732268"/>
    <w:rsid w:val="0075026C"/>
    <w:rsid w:val="00803A7C"/>
    <w:rsid w:val="008677B2"/>
    <w:rsid w:val="009C651E"/>
    <w:rsid w:val="009F19F3"/>
    <w:rsid w:val="00A12676"/>
    <w:rsid w:val="00AF477B"/>
    <w:rsid w:val="00B41FAF"/>
    <w:rsid w:val="00B70511"/>
    <w:rsid w:val="00B77674"/>
    <w:rsid w:val="00B952B2"/>
    <w:rsid w:val="00BC1495"/>
    <w:rsid w:val="00BC346D"/>
    <w:rsid w:val="00BC58D6"/>
    <w:rsid w:val="00C337EA"/>
    <w:rsid w:val="00C40B1E"/>
    <w:rsid w:val="00DD04C8"/>
    <w:rsid w:val="00EB688D"/>
    <w:rsid w:val="00FA3D54"/>
    <w:rsid w:val="00FE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197CD5"/>
  <w15:docId w15:val="{A521EFBF-0B62-4AA4-8D8E-DC5E93EB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F3"/>
    <w:rPr>
      <w:rFonts w:ascii="Tahoma" w:hAnsi="Tahoma" w:cs="Tahoma"/>
      <w:sz w:val="16"/>
      <w:szCs w:val="16"/>
    </w:rPr>
  </w:style>
  <w:style w:type="table" w:styleId="TableGrid">
    <w:name w:val="Table Grid"/>
    <w:basedOn w:val="TableNormal"/>
    <w:uiPriority w:val="59"/>
    <w:rsid w:val="009F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3D54"/>
    <w:rPr>
      <w:color w:val="0000FF" w:themeColor="hyperlink"/>
      <w:u w:val="single"/>
    </w:rPr>
  </w:style>
  <w:style w:type="paragraph" w:customStyle="1" w:styleId="Default">
    <w:name w:val="Default"/>
    <w:rsid w:val="00BC58D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BC58D6"/>
    <w:pPr>
      <w:ind w:left="720"/>
      <w:contextualSpacing/>
    </w:pPr>
  </w:style>
  <w:style w:type="paragraph" w:styleId="NormalWeb">
    <w:name w:val="Normal (Web)"/>
    <w:basedOn w:val="Normal"/>
    <w:uiPriority w:val="99"/>
    <w:unhideWhenUsed/>
    <w:rsid w:val="00803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3A7C"/>
    <w:rPr>
      <w:b/>
      <w:bCs/>
    </w:rPr>
  </w:style>
  <w:style w:type="paragraph" w:customStyle="1" w:styleId="Pa1">
    <w:name w:val="Pa1"/>
    <w:basedOn w:val="Default"/>
    <w:next w:val="Default"/>
    <w:uiPriority w:val="99"/>
    <w:rsid w:val="00EB688D"/>
    <w:pPr>
      <w:spacing w:line="241" w:lineRule="atLeast"/>
    </w:pPr>
    <w:rPr>
      <w:rFonts w:ascii="Trebuchet MS" w:eastAsia="Times" w:hAnsi="Trebuchet MS" w:cs="Times New Roman"/>
      <w:color w:val="auto"/>
      <w:lang w:eastAsia="en-GB"/>
    </w:rPr>
  </w:style>
  <w:style w:type="character" w:customStyle="1" w:styleId="A1">
    <w:name w:val="A1"/>
    <w:uiPriority w:val="99"/>
    <w:rsid w:val="00EB688D"/>
    <w:rPr>
      <w:rFonts w:cs="Trebuchet MS"/>
      <w:b/>
      <w:bCs/>
      <w:i/>
      <w:iCs/>
      <w:color w:val="000000"/>
      <w:sz w:val="28"/>
      <w:szCs w:val="28"/>
    </w:rPr>
  </w:style>
  <w:style w:type="paragraph" w:customStyle="1" w:styleId="Pa4">
    <w:name w:val="Pa4"/>
    <w:basedOn w:val="Default"/>
    <w:next w:val="Default"/>
    <w:uiPriority w:val="99"/>
    <w:rsid w:val="00EB688D"/>
    <w:pPr>
      <w:spacing w:line="241" w:lineRule="atLeast"/>
    </w:pPr>
    <w:rPr>
      <w:rFonts w:ascii="Trebuchet MS" w:eastAsia="Times" w:hAnsi="Trebuchet MS"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22886">
      <w:bodyDiv w:val="1"/>
      <w:marLeft w:val="0"/>
      <w:marRight w:val="0"/>
      <w:marTop w:val="0"/>
      <w:marBottom w:val="0"/>
      <w:divBdr>
        <w:top w:val="none" w:sz="0" w:space="0" w:color="auto"/>
        <w:left w:val="none" w:sz="0" w:space="0" w:color="auto"/>
        <w:bottom w:val="none" w:sz="0" w:space="0" w:color="auto"/>
        <w:right w:val="none" w:sz="0" w:space="0" w:color="auto"/>
      </w:divBdr>
    </w:div>
    <w:div w:id="1810514068">
      <w:bodyDiv w:val="1"/>
      <w:marLeft w:val="0"/>
      <w:marRight w:val="0"/>
      <w:marTop w:val="0"/>
      <w:marBottom w:val="0"/>
      <w:divBdr>
        <w:top w:val="none" w:sz="0" w:space="0" w:color="auto"/>
        <w:left w:val="none" w:sz="0" w:space="0" w:color="auto"/>
        <w:bottom w:val="none" w:sz="0" w:space="0" w:color="auto"/>
        <w:right w:val="none" w:sz="0" w:space="0" w:color="auto"/>
      </w:divBdr>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CCG.IF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6894F-BD42-409C-85E5-5185F71B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2</cp:revision>
  <dcterms:created xsi:type="dcterms:W3CDTF">2021-07-08T10:32:00Z</dcterms:created>
  <dcterms:modified xsi:type="dcterms:W3CDTF">2021-07-08T10:32:00Z</dcterms:modified>
</cp:coreProperties>
</file>